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45698" w14:textId="4E59BE1A" w:rsidR="002B1B03" w:rsidRPr="00B34DF1" w:rsidRDefault="002B1B03" w:rsidP="002B1B03">
      <w:pPr>
        <w:pStyle w:val="aa"/>
        <w:jc w:val="right"/>
        <w:rPr>
          <w:rFonts w:ascii="Times New Roman" w:hAnsi="Times New Roman"/>
          <w:b/>
          <w:bCs/>
          <w:sz w:val="24"/>
          <w:szCs w:val="24"/>
        </w:rPr>
      </w:pPr>
      <w:r w:rsidRPr="00B34DF1">
        <w:rPr>
          <w:rFonts w:ascii="Times New Roman" w:hAnsi="Times New Roman"/>
          <w:color w:val="2B2B2B"/>
          <w:sz w:val="24"/>
          <w:szCs w:val="24"/>
        </w:rPr>
        <w:t>Приложение №</w:t>
      </w:r>
      <w:r>
        <w:rPr>
          <w:rFonts w:ascii="Times New Roman" w:hAnsi="Times New Roman"/>
          <w:color w:val="2B2B2B"/>
          <w:sz w:val="24"/>
          <w:szCs w:val="24"/>
        </w:rPr>
        <w:t>2</w:t>
      </w:r>
      <w:r w:rsidRPr="00B34DF1">
        <w:rPr>
          <w:rFonts w:ascii="Times New Roman" w:hAnsi="Times New Roman"/>
          <w:color w:val="2B2B2B"/>
          <w:sz w:val="24"/>
          <w:szCs w:val="24"/>
        </w:rPr>
        <w:t xml:space="preserve"> к Договору/</w:t>
      </w:r>
      <w:r w:rsidRPr="00B34DF1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proofErr w:type="spellStart"/>
      <w:r w:rsidRPr="00B34DF1">
        <w:rPr>
          <w:rFonts w:ascii="Times New Roman" w:hAnsi="Times New Roman"/>
          <w:color w:val="2B2B2B"/>
          <w:sz w:val="24"/>
          <w:szCs w:val="24"/>
        </w:rPr>
        <w:t>Шартқа</w:t>
      </w:r>
      <w:proofErr w:type="spellEnd"/>
      <w:r w:rsidRPr="00B34DF1">
        <w:rPr>
          <w:rFonts w:ascii="Times New Roman" w:hAnsi="Times New Roman"/>
          <w:color w:val="2B2B2B"/>
          <w:sz w:val="24"/>
          <w:szCs w:val="24"/>
        </w:rPr>
        <w:t xml:space="preserve"> №</w:t>
      </w:r>
      <w:r>
        <w:rPr>
          <w:rFonts w:ascii="Times New Roman" w:hAnsi="Times New Roman"/>
          <w:color w:val="2B2B2B"/>
          <w:sz w:val="24"/>
          <w:szCs w:val="24"/>
        </w:rPr>
        <w:t>2</w:t>
      </w:r>
      <w:r w:rsidRPr="00B34DF1">
        <w:rPr>
          <w:rFonts w:ascii="Times New Roman" w:hAnsi="Times New Roman"/>
          <w:color w:val="2B2B2B"/>
          <w:sz w:val="24"/>
          <w:szCs w:val="24"/>
        </w:rPr>
        <w:t xml:space="preserve"> </w:t>
      </w:r>
      <w:proofErr w:type="spellStart"/>
      <w:r w:rsidRPr="00B34DF1">
        <w:rPr>
          <w:rFonts w:ascii="Times New Roman" w:hAnsi="Times New Roman"/>
          <w:color w:val="2B2B2B"/>
          <w:sz w:val="24"/>
          <w:szCs w:val="24"/>
        </w:rPr>
        <w:t>қосымша</w:t>
      </w:r>
      <w:proofErr w:type="spellEnd"/>
      <w:r w:rsidRPr="00B34DF1">
        <w:rPr>
          <w:rFonts w:ascii="Times New Roman" w:hAnsi="Times New Roman"/>
          <w:color w:val="2B2B2B"/>
          <w:sz w:val="24"/>
          <w:szCs w:val="24"/>
        </w:rPr>
        <w:t xml:space="preserve"> </w:t>
      </w:r>
    </w:p>
    <w:p w14:paraId="03654F4F" w14:textId="77777777" w:rsidR="00CB1D79" w:rsidRPr="00F70C16" w:rsidRDefault="00CB1D79" w:rsidP="00CB1D79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both"/>
        <w:rPr>
          <w:b/>
        </w:rPr>
      </w:pPr>
    </w:p>
    <w:p w14:paraId="44EB1E62" w14:textId="77777777" w:rsidR="000E60B9" w:rsidRPr="00F70C16" w:rsidRDefault="000E60B9" w:rsidP="002A3EFD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center"/>
        <w:rPr>
          <w:b/>
        </w:rPr>
      </w:pPr>
    </w:p>
    <w:p w14:paraId="49626A22" w14:textId="77777777" w:rsidR="00940C2A" w:rsidRPr="00F70C16" w:rsidRDefault="000E60B9" w:rsidP="002A3EFD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center"/>
        <w:rPr>
          <w:b/>
        </w:rPr>
      </w:pPr>
      <w:r w:rsidRPr="00F70C16">
        <w:rPr>
          <w:b/>
        </w:rPr>
        <w:t>Т</w:t>
      </w:r>
      <w:r w:rsidR="00826B1C" w:rsidRPr="00F70C16">
        <w:rPr>
          <w:b/>
        </w:rPr>
        <w:t>ехническая спецификация</w:t>
      </w:r>
      <w:r w:rsidRPr="00F70C16">
        <w:rPr>
          <w:b/>
        </w:rPr>
        <w:t xml:space="preserve"> </w:t>
      </w:r>
    </w:p>
    <w:p w14:paraId="60A03395" w14:textId="1A99D7BB" w:rsidR="002A3EFD" w:rsidRPr="00F70C16" w:rsidRDefault="00813A1E" w:rsidP="002A3EFD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70C16">
        <w:rPr>
          <w:b/>
        </w:rPr>
        <w:t xml:space="preserve">на </w:t>
      </w:r>
      <w:r w:rsidR="00C70A7D" w:rsidRPr="00F70C16">
        <w:rPr>
          <w:b/>
        </w:rPr>
        <w:t>геофизи</w:t>
      </w:r>
      <w:r w:rsidR="000E60B9" w:rsidRPr="00F70C16">
        <w:rPr>
          <w:b/>
        </w:rPr>
        <w:t>чески</w:t>
      </w:r>
      <w:r w:rsidR="008A0596" w:rsidRPr="00F70C16">
        <w:rPr>
          <w:b/>
          <w:lang w:val="kk-KZ"/>
        </w:rPr>
        <w:t>е</w:t>
      </w:r>
      <w:r w:rsidR="000E60B9" w:rsidRPr="00F70C16">
        <w:rPr>
          <w:b/>
        </w:rPr>
        <w:t xml:space="preserve"> </w:t>
      </w:r>
      <w:proofErr w:type="spellStart"/>
      <w:r w:rsidR="000E60B9" w:rsidRPr="00F70C16">
        <w:rPr>
          <w:b/>
        </w:rPr>
        <w:t>исследовани</w:t>
      </w:r>
      <w:proofErr w:type="spellEnd"/>
      <w:r w:rsidR="008A0596" w:rsidRPr="00F70C16">
        <w:rPr>
          <w:b/>
          <w:lang w:val="kk-KZ"/>
        </w:rPr>
        <w:t>я</w:t>
      </w:r>
      <w:r w:rsidR="003476DE" w:rsidRPr="00F70C16">
        <w:rPr>
          <w:b/>
        </w:rPr>
        <w:t xml:space="preserve"> </w:t>
      </w:r>
      <w:r w:rsidR="00C70A7D" w:rsidRPr="00F70C16">
        <w:rPr>
          <w:b/>
        </w:rPr>
        <w:t xml:space="preserve">скважин </w:t>
      </w:r>
      <w:r w:rsidR="003476DE" w:rsidRPr="00F70C16">
        <w:rPr>
          <w:b/>
        </w:rPr>
        <w:t>(Г</w:t>
      </w:r>
      <w:r w:rsidR="00C70A7D" w:rsidRPr="00F70C16">
        <w:rPr>
          <w:b/>
        </w:rPr>
        <w:t>ИС</w:t>
      </w:r>
      <w:r w:rsidR="003476DE" w:rsidRPr="00F70C16">
        <w:rPr>
          <w:b/>
        </w:rPr>
        <w:t>)</w:t>
      </w:r>
      <w:r w:rsidR="009E48CC" w:rsidRPr="009E48CC">
        <w:rPr>
          <w:b/>
          <w:color w:val="EE0000"/>
        </w:rPr>
        <w:t xml:space="preserve"> </w:t>
      </w:r>
      <w:r w:rsidR="009E48CC" w:rsidRPr="009E48CC">
        <w:rPr>
          <w:b/>
          <w:lang w:val="en-US"/>
        </w:rPr>
        <w:t>NO</w:t>
      </w:r>
      <w:r w:rsidR="009E48CC" w:rsidRPr="009E48CC">
        <w:rPr>
          <w:b/>
        </w:rPr>
        <w:t xml:space="preserve">-1 и </w:t>
      </w:r>
      <w:r w:rsidR="009E48CC" w:rsidRPr="009E48CC">
        <w:rPr>
          <w:b/>
          <w:lang w:val="en-US"/>
        </w:rPr>
        <w:t>NO</w:t>
      </w:r>
      <w:r w:rsidR="009E48CC" w:rsidRPr="009E48CC">
        <w:rPr>
          <w:b/>
        </w:rPr>
        <w:t xml:space="preserve">-4 на участке </w:t>
      </w:r>
      <w:r w:rsidR="00347843">
        <w:rPr>
          <w:b/>
        </w:rPr>
        <w:t>«</w:t>
      </w:r>
      <w:r w:rsidR="009E48CC" w:rsidRPr="009E48CC">
        <w:rPr>
          <w:b/>
        </w:rPr>
        <w:t>Озен Северный</w:t>
      </w:r>
      <w:r w:rsidR="00347843">
        <w:rPr>
          <w:b/>
        </w:rPr>
        <w:t>»</w:t>
      </w:r>
    </w:p>
    <w:p w14:paraId="47069779" w14:textId="77777777" w:rsidR="00940C2A" w:rsidRPr="00F70C16" w:rsidRDefault="00940C2A" w:rsidP="002A3EFD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56E2182B" w14:textId="45A73CA3" w:rsidR="00836E30" w:rsidRPr="00836E30" w:rsidRDefault="00813A1E" w:rsidP="00111D91">
      <w:pPr>
        <w:pStyle w:val="a3"/>
        <w:numPr>
          <w:ilvl w:val="0"/>
          <w:numId w:val="40"/>
        </w:numPr>
        <w:tabs>
          <w:tab w:val="clear" w:pos="4677"/>
          <w:tab w:val="clear" w:pos="9355"/>
          <w:tab w:val="left" w:pos="426"/>
        </w:tabs>
        <w:autoSpaceDE w:val="0"/>
        <w:autoSpaceDN w:val="0"/>
        <w:adjustRightInd w:val="0"/>
        <w:ind w:left="0" w:firstLine="0"/>
        <w:rPr>
          <w:b/>
        </w:rPr>
      </w:pPr>
      <w:r w:rsidRPr="00F70C16">
        <w:rPr>
          <w:b/>
        </w:rPr>
        <w:t>Общие сведения</w:t>
      </w:r>
    </w:p>
    <w:p w14:paraId="627964E8" w14:textId="77777777" w:rsidR="00E15B8F" w:rsidRPr="00F70C16" w:rsidRDefault="00E15B8F" w:rsidP="00E15B8F">
      <w:pPr>
        <w:pStyle w:val="af2"/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F70C16">
        <w:rPr>
          <w:rStyle w:val="12"/>
          <w:color w:val="auto"/>
          <w:sz w:val="24"/>
          <w:szCs w:val="24"/>
          <w:lang w:val="ru-RU" w:eastAsia="ru-RU"/>
        </w:rPr>
        <w:t>Полезное ископаемое – нефть и газ.</w:t>
      </w:r>
    </w:p>
    <w:p w14:paraId="662114F6" w14:textId="0C3C6058" w:rsidR="00E15B8F" w:rsidRPr="00F70C16" w:rsidRDefault="00E15B8F" w:rsidP="00E15B8F">
      <w:pPr>
        <w:pStyle w:val="af2"/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F70C16">
        <w:rPr>
          <w:rStyle w:val="12"/>
          <w:color w:val="auto"/>
          <w:sz w:val="24"/>
          <w:szCs w:val="24"/>
          <w:lang w:val="ru-RU" w:eastAsia="ru-RU"/>
        </w:rPr>
        <w:t>Вид работ – геологоразведочные работы,</w:t>
      </w:r>
      <w:r w:rsidR="00095F62" w:rsidRPr="00F70C16">
        <w:rPr>
          <w:rStyle w:val="12"/>
          <w:color w:val="auto"/>
          <w:sz w:val="24"/>
          <w:szCs w:val="24"/>
          <w:lang w:val="ru-RU" w:eastAsia="ru-RU"/>
        </w:rPr>
        <w:t xml:space="preserve"> бурение поисковых скважин</w:t>
      </w:r>
      <w:r w:rsidRPr="00F70C16">
        <w:rPr>
          <w:rStyle w:val="12"/>
          <w:color w:val="auto"/>
          <w:sz w:val="24"/>
          <w:szCs w:val="24"/>
          <w:lang w:val="ru-RU"/>
        </w:rPr>
        <w:t>.</w:t>
      </w:r>
    </w:p>
    <w:p w14:paraId="1E2E04CD" w14:textId="0D62F827" w:rsidR="00E15B8F" w:rsidRPr="00F70C16" w:rsidRDefault="00E15B8F" w:rsidP="00E15B8F">
      <w:pPr>
        <w:pStyle w:val="af2"/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F70C16">
        <w:rPr>
          <w:rStyle w:val="12"/>
          <w:color w:val="auto"/>
          <w:sz w:val="24"/>
          <w:szCs w:val="24"/>
          <w:lang w:val="ru-RU" w:eastAsia="ru-RU"/>
        </w:rPr>
        <w:t>Наименование объекта – контрактная территория Озен Северный.</w:t>
      </w:r>
    </w:p>
    <w:p w14:paraId="667AE15F" w14:textId="21AFE27F" w:rsidR="00E15B8F" w:rsidRPr="00F70C16" w:rsidRDefault="00E15B8F" w:rsidP="00E15B8F">
      <w:pPr>
        <w:pStyle w:val="af2"/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F70C16">
        <w:rPr>
          <w:rStyle w:val="12"/>
          <w:color w:val="auto"/>
          <w:sz w:val="24"/>
          <w:szCs w:val="24"/>
          <w:lang w:val="ru-RU" w:eastAsia="ru-RU"/>
        </w:rPr>
        <w:t>Расположение объекта – Мангистауский и Каракиянский районы Мангистауской области Республики Казахстан.</w:t>
      </w:r>
    </w:p>
    <w:p w14:paraId="1324DC7F" w14:textId="0623191C" w:rsidR="00E15B8F" w:rsidRPr="00F70C16" w:rsidRDefault="00E15B8F" w:rsidP="00E15B8F">
      <w:pPr>
        <w:pStyle w:val="af2"/>
        <w:spacing w:line="240" w:lineRule="auto"/>
        <w:rPr>
          <w:color w:val="auto"/>
          <w:sz w:val="24"/>
          <w:szCs w:val="24"/>
          <w:lang w:val="ru-RU"/>
        </w:rPr>
      </w:pPr>
      <w:r w:rsidRPr="00F70C16">
        <w:rPr>
          <w:rStyle w:val="12"/>
          <w:color w:val="auto"/>
          <w:sz w:val="24"/>
          <w:szCs w:val="24"/>
          <w:lang w:val="ru-RU" w:eastAsia="ru-RU"/>
        </w:rPr>
        <w:t>Основание для выдачи:</w:t>
      </w:r>
    </w:p>
    <w:p w14:paraId="082BA598" w14:textId="7390E6EB" w:rsidR="00E15B8F" w:rsidRPr="00F70C16" w:rsidRDefault="00E15B8F" w:rsidP="00E15B8F">
      <w:pPr>
        <w:pStyle w:val="af2"/>
        <w:tabs>
          <w:tab w:val="left" w:pos="851"/>
        </w:tabs>
        <w:spacing w:line="240" w:lineRule="auto"/>
        <w:rPr>
          <w:rStyle w:val="12"/>
          <w:color w:val="EE0000"/>
          <w:sz w:val="24"/>
          <w:szCs w:val="24"/>
          <w:u w:val="single"/>
          <w:lang w:val="ru-RU" w:eastAsia="ru-RU"/>
        </w:rPr>
      </w:pPr>
      <w:r w:rsidRPr="00F70C16">
        <w:rPr>
          <w:rStyle w:val="12"/>
          <w:color w:val="auto"/>
          <w:sz w:val="24"/>
          <w:szCs w:val="24"/>
          <w:lang w:val="ru-RU" w:eastAsia="ru-RU"/>
        </w:rPr>
        <w:t>Контракт на разведку и добычу</w:t>
      </w:r>
      <w:r w:rsidR="00580C05" w:rsidRPr="00F70C16">
        <w:rPr>
          <w:rStyle w:val="12"/>
          <w:color w:val="auto"/>
          <w:sz w:val="24"/>
          <w:szCs w:val="24"/>
          <w:lang w:val="ru-RU" w:eastAsia="ru-RU"/>
        </w:rPr>
        <w:t xml:space="preserve"> углеводородов по сложному проекту на участке «Озен Северный»</w:t>
      </w:r>
      <w:r w:rsidRPr="00F70C16">
        <w:rPr>
          <w:rStyle w:val="12"/>
          <w:color w:val="auto"/>
          <w:sz w:val="24"/>
          <w:szCs w:val="24"/>
          <w:lang w:val="ru-RU" w:eastAsia="ru-RU"/>
        </w:rPr>
        <w:t xml:space="preserve">, гос. </w:t>
      </w:r>
      <w:r w:rsidRPr="00F70C16">
        <w:rPr>
          <w:rStyle w:val="12"/>
          <w:color w:val="auto"/>
          <w:sz w:val="24"/>
          <w:szCs w:val="24"/>
        </w:rPr>
        <w:t>pe</w:t>
      </w:r>
      <w:r w:rsidRPr="00F70C16">
        <w:rPr>
          <w:rStyle w:val="12"/>
          <w:color w:val="auto"/>
          <w:sz w:val="24"/>
          <w:szCs w:val="24"/>
          <w:lang w:val="ru-RU"/>
        </w:rPr>
        <w:t>г</w:t>
      </w:r>
      <w:r w:rsidRPr="00F70C16">
        <w:rPr>
          <w:rStyle w:val="12"/>
          <w:color w:val="EE0000"/>
          <w:sz w:val="24"/>
          <w:szCs w:val="24"/>
          <w:lang w:val="ru-RU"/>
        </w:rPr>
        <w:t xml:space="preserve">. </w:t>
      </w:r>
      <w:r w:rsidRPr="00F70C16">
        <w:rPr>
          <w:rStyle w:val="12"/>
          <w:color w:val="auto"/>
          <w:sz w:val="24"/>
          <w:szCs w:val="24"/>
          <w:lang w:val="ru-RU" w:eastAsia="ru-RU"/>
        </w:rPr>
        <w:t xml:space="preserve">№ </w:t>
      </w:r>
      <w:r w:rsidR="000B3D47" w:rsidRPr="00F70C16">
        <w:rPr>
          <w:rStyle w:val="12"/>
          <w:color w:val="auto"/>
          <w:sz w:val="24"/>
          <w:szCs w:val="24"/>
          <w:u w:val="single"/>
          <w:lang w:val="ru-RU" w:eastAsia="ru-RU"/>
        </w:rPr>
        <w:t>5475-УВС/</w:t>
      </w:r>
      <w:r w:rsidR="00CE6B04" w:rsidRPr="00F70C16">
        <w:rPr>
          <w:rStyle w:val="12"/>
          <w:color w:val="auto"/>
          <w:sz w:val="24"/>
          <w:szCs w:val="24"/>
          <w:u w:val="single"/>
          <w:lang w:val="ru-RU" w:eastAsia="ru-RU"/>
        </w:rPr>
        <w:t>/25/31</w:t>
      </w:r>
      <w:r w:rsidRPr="00F70C16">
        <w:rPr>
          <w:rStyle w:val="12"/>
          <w:color w:val="auto"/>
          <w:sz w:val="24"/>
          <w:szCs w:val="24"/>
          <w:u w:val="single"/>
          <w:lang w:val="ru-RU" w:eastAsia="ru-RU"/>
        </w:rPr>
        <w:t xml:space="preserve"> от </w:t>
      </w:r>
      <w:r w:rsidR="000B3D47" w:rsidRPr="00F70C16">
        <w:rPr>
          <w:rStyle w:val="12"/>
          <w:color w:val="auto"/>
          <w:sz w:val="24"/>
          <w:szCs w:val="24"/>
          <w:u w:val="single"/>
          <w:lang w:val="ru-RU" w:eastAsia="ru-RU"/>
        </w:rPr>
        <w:t xml:space="preserve">3 июня 2025 </w:t>
      </w:r>
      <w:r w:rsidRPr="00F70C16">
        <w:rPr>
          <w:rStyle w:val="12"/>
          <w:color w:val="auto"/>
          <w:sz w:val="24"/>
          <w:szCs w:val="24"/>
          <w:u w:val="single"/>
          <w:lang w:val="ru-RU" w:eastAsia="ru-RU"/>
        </w:rPr>
        <w:t>г</w:t>
      </w:r>
      <w:r w:rsidR="000B3D47" w:rsidRPr="00F70C16">
        <w:rPr>
          <w:rStyle w:val="12"/>
          <w:color w:val="auto"/>
          <w:sz w:val="24"/>
          <w:szCs w:val="24"/>
          <w:u w:val="single"/>
          <w:lang w:val="ru-RU" w:eastAsia="ru-RU"/>
        </w:rPr>
        <w:t>ода</w:t>
      </w:r>
      <w:r w:rsidRPr="00F70C16">
        <w:rPr>
          <w:rStyle w:val="12"/>
          <w:color w:val="auto"/>
          <w:sz w:val="24"/>
          <w:szCs w:val="24"/>
          <w:u w:val="single"/>
          <w:lang w:val="ru-RU" w:eastAsia="ru-RU"/>
        </w:rPr>
        <w:t>.</w:t>
      </w:r>
    </w:p>
    <w:p w14:paraId="72E51BAD" w14:textId="70FA9577" w:rsidR="0091003E" w:rsidRPr="0091003E" w:rsidRDefault="0091003E" w:rsidP="0091003E">
      <w:pPr>
        <w:pStyle w:val="af2"/>
        <w:tabs>
          <w:tab w:val="left" w:pos="426"/>
        </w:tabs>
        <w:spacing w:line="240" w:lineRule="auto"/>
        <w:rPr>
          <w:rStyle w:val="12"/>
          <w:b/>
          <w:color w:val="EE0000"/>
          <w:sz w:val="24"/>
          <w:szCs w:val="24"/>
          <w:lang w:val="ru-RU"/>
        </w:rPr>
      </w:pPr>
      <w:r w:rsidRPr="0091003E">
        <w:rPr>
          <w:rStyle w:val="12"/>
          <w:color w:val="auto"/>
          <w:sz w:val="24"/>
          <w:szCs w:val="24"/>
          <w:lang w:val="ru-RU" w:eastAsia="ru-RU"/>
        </w:rPr>
        <w:t>Индивидуальные технические проекты на строительство поисковых скважин №NO-1 и №NO-</w:t>
      </w:r>
      <w:proofErr w:type="gramStart"/>
      <w:r w:rsidRPr="0091003E">
        <w:rPr>
          <w:rStyle w:val="12"/>
          <w:color w:val="auto"/>
          <w:sz w:val="24"/>
          <w:szCs w:val="24"/>
          <w:lang w:val="ru-RU" w:eastAsia="ru-RU"/>
        </w:rPr>
        <w:t>4  на</w:t>
      </w:r>
      <w:proofErr w:type="gramEnd"/>
      <w:r w:rsidRPr="0091003E">
        <w:rPr>
          <w:rStyle w:val="12"/>
          <w:color w:val="auto"/>
          <w:sz w:val="24"/>
          <w:szCs w:val="24"/>
          <w:lang w:val="ru-RU" w:eastAsia="ru-RU"/>
        </w:rPr>
        <w:t xml:space="preserve"> участке </w:t>
      </w:r>
      <w:r w:rsidR="00347843">
        <w:rPr>
          <w:rStyle w:val="12"/>
          <w:color w:val="auto"/>
          <w:sz w:val="24"/>
          <w:szCs w:val="24"/>
          <w:lang w:val="ru-RU" w:eastAsia="ru-RU"/>
        </w:rPr>
        <w:t>«</w:t>
      </w:r>
      <w:r w:rsidRPr="0091003E">
        <w:rPr>
          <w:rStyle w:val="12"/>
          <w:color w:val="auto"/>
          <w:sz w:val="24"/>
          <w:szCs w:val="24"/>
          <w:lang w:val="ru-RU" w:eastAsia="ru-RU"/>
        </w:rPr>
        <w:t>Озен Северный</w:t>
      </w:r>
      <w:r w:rsidR="00347843">
        <w:rPr>
          <w:rStyle w:val="12"/>
          <w:color w:val="auto"/>
          <w:sz w:val="24"/>
          <w:szCs w:val="24"/>
          <w:lang w:val="ru-RU" w:eastAsia="ru-RU"/>
        </w:rPr>
        <w:t>»</w:t>
      </w:r>
      <w:r w:rsidRPr="0091003E">
        <w:rPr>
          <w:rStyle w:val="12"/>
          <w:color w:val="auto"/>
          <w:sz w:val="24"/>
          <w:szCs w:val="24"/>
          <w:lang w:val="ru-RU" w:eastAsia="ru-RU"/>
        </w:rPr>
        <w:t>.</w:t>
      </w:r>
    </w:p>
    <w:p w14:paraId="6BF15420" w14:textId="21CA8F38" w:rsidR="00E526D3" w:rsidRPr="00F70C16" w:rsidRDefault="00E526D3" w:rsidP="00111D91">
      <w:pPr>
        <w:pStyle w:val="af2"/>
        <w:numPr>
          <w:ilvl w:val="0"/>
          <w:numId w:val="40"/>
        </w:numPr>
        <w:tabs>
          <w:tab w:val="left" w:pos="426"/>
        </w:tabs>
        <w:spacing w:line="240" w:lineRule="auto"/>
        <w:ind w:left="0" w:firstLine="0"/>
        <w:rPr>
          <w:b/>
          <w:color w:val="EE0000"/>
          <w:sz w:val="24"/>
          <w:szCs w:val="24"/>
          <w:lang w:val="ru-RU"/>
        </w:rPr>
      </w:pPr>
      <w:r w:rsidRPr="00F70C16">
        <w:rPr>
          <w:b/>
          <w:sz w:val="24"/>
          <w:szCs w:val="24"/>
          <w:lang w:val="ru-RU"/>
        </w:rPr>
        <w:t>Целевое назначение Услуги</w:t>
      </w:r>
    </w:p>
    <w:p w14:paraId="7F3325FD" w14:textId="566B9DDC" w:rsidR="00E526D3" w:rsidRPr="00F70C16" w:rsidRDefault="00E526D3" w:rsidP="00E526D3">
      <w:pPr>
        <w:tabs>
          <w:tab w:val="left" w:pos="299"/>
        </w:tabs>
        <w:jc w:val="both"/>
      </w:pPr>
      <w:r w:rsidRPr="00F70C16">
        <w:rPr>
          <w:color w:val="000000" w:themeColor="text1"/>
        </w:rPr>
        <w:t xml:space="preserve">Проведение комплекса геофизических исследований скважин </w:t>
      </w:r>
      <w:r w:rsidR="009E48CC" w:rsidRPr="009E48CC">
        <w:rPr>
          <w:bCs/>
          <w:color w:val="000000" w:themeColor="text1"/>
          <w:lang w:val="en-US"/>
        </w:rPr>
        <w:t>NO</w:t>
      </w:r>
      <w:r w:rsidR="009E48CC" w:rsidRPr="009E48CC">
        <w:rPr>
          <w:bCs/>
          <w:color w:val="000000" w:themeColor="text1"/>
        </w:rPr>
        <w:t xml:space="preserve">-1 и </w:t>
      </w:r>
      <w:r w:rsidR="009E48CC" w:rsidRPr="009E48CC">
        <w:rPr>
          <w:bCs/>
          <w:color w:val="000000" w:themeColor="text1"/>
          <w:lang w:val="en-US"/>
        </w:rPr>
        <w:t>NO</w:t>
      </w:r>
      <w:r w:rsidR="009E48CC" w:rsidRPr="009E48CC">
        <w:rPr>
          <w:bCs/>
          <w:color w:val="000000" w:themeColor="text1"/>
        </w:rPr>
        <w:t xml:space="preserve">-4 на участке </w:t>
      </w:r>
      <w:r w:rsidR="00347843">
        <w:rPr>
          <w:bCs/>
          <w:color w:val="000000" w:themeColor="text1"/>
        </w:rPr>
        <w:t>«</w:t>
      </w:r>
      <w:r w:rsidR="009E48CC" w:rsidRPr="009E48CC">
        <w:rPr>
          <w:bCs/>
          <w:color w:val="000000" w:themeColor="text1"/>
        </w:rPr>
        <w:t>Озен Северный</w:t>
      </w:r>
      <w:r w:rsidR="00347843">
        <w:rPr>
          <w:bCs/>
          <w:color w:val="000000" w:themeColor="text1"/>
        </w:rPr>
        <w:t>»</w:t>
      </w:r>
      <w:r w:rsidR="009E48CC" w:rsidRPr="009E48CC">
        <w:rPr>
          <w:color w:val="000000" w:themeColor="text1"/>
        </w:rPr>
        <w:t xml:space="preserve"> </w:t>
      </w:r>
      <w:r w:rsidRPr="00F70C16">
        <w:rPr>
          <w:color w:val="000000" w:themeColor="text1"/>
        </w:rPr>
        <w:t xml:space="preserve">(далее - ГИС) </w:t>
      </w:r>
      <w:r w:rsidR="00683762" w:rsidRPr="00F70C16">
        <w:rPr>
          <w:color w:val="000000" w:themeColor="text1"/>
        </w:rPr>
        <w:t>с целью</w:t>
      </w:r>
      <w:r w:rsidRPr="00F70C16">
        <w:rPr>
          <w:color w:val="000000" w:themeColor="text1"/>
        </w:rPr>
        <w:t xml:space="preserve"> </w:t>
      </w:r>
      <w:r w:rsidR="00A43C57" w:rsidRPr="00F70C16">
        <w:rPr>
          <w:color w:val="000000" w:themeColor="text1"/>
        </w:rPr>
        <w:t xml:space="preserve">детального </w:t>
      </w:r>
      <w:r w:rsidRPr="00F70C16">
        <w:rPr>
          <w:color w:val="000000" w:themeColor="text1"/>
        </w:rPr>
        <w:t xml:space="preserve">изучения геологического строения вскрываемого скважинами разреза с расчленением литологии и стратиграфических подразделений, </w:t>
      </w:r>
      <w:r w:rsidR="00683762" w:rsidRPr="00F70C16">
        <w:rPr>
          <w:color w:val="000000" w:themeColor="text1"/>
        </w:rPr>
        <w:t xml:space="preserve">определение ФЕС горных пород вскрытого разреза, </w:t>
      </w:r>
      <w:r w:rsidRPr="00F70C16">
        <w:rPr>
          <w:color w:val="000000" w:themeColor="text1"/>
        </w:rPr>
        <w:t>выделение п</w:t>
      </w:r>
      <w:r w:rsidR="00683762" w:rsidRPr="00F70C16">
        <w:rPr>
          <w:color w:val="000000" w:themeColor="text1"/>
        </w:rPr>
        <w:t>ерспективных на УВС</w:t>
      </w:r>
      <w:r w:rsidRPr="00F70C16">
        <w:rPr>
          <w:color w:val="000000" w:themeColor="text1"/>
        </w:rPr>
        <w:t xml:space="preserve"> интервалов в разрезе скважины</w:t>
      </w:r>
      <w:r w:rsidR="00A43C57" w:rsidRPr="00F70C16">
        <w:rPr>
          <w:color w:val="000000" w:themeColor="text1"/>
        </w:rPr>
        <w:t xml:space="preserve">, а также </w:t>
      </w:r>
      <w:r w:rsidR="00683762" w:rsidRPr="00F70C16">
        <w:rPr>
          <w:color w:val="000000" w:themeColor="text1"/>
        </w:rPr>
        <w:t xml:space="preserve">определение качества цементирования и </w:t>
      </w:r>
      <w:r w:rsidR="00A43C57" w:rsidRPr="00F70C16">
        <w:rPr>
          <w:color w:val="000000" w:themeColor="text1"/>
        </w:rPr>
        <w:t>контроль за техническим состоянием скважины.</w:t>
      </w:r>
    </w:p>
    <w:p w14:paraId="7B8ED9DE" w14:textId="74BAADB8" w:rsidR="00A74344" w:rsidRPr="00F70C16" w:rsidRDefault="00A74344" w:rsidP="00111D91">
      <w:pPr>
        <w:pStyle w:val="af2"/>
        <w:numPr>
          <w:ilvl w:val="0"/>
          <w:numId w:val="40"/>
        </w:numPr>
        <w:tabs>
          <w:tab w:val="left" w:pos="284"/>
          <w:tab w:val="left" w:pos="851"/>
        </w:tabs>
        <w:spacing w:line="240" w:lineRule="auto"/>
        <w:ind w:left="0" w:firstLine="0"/>
        <w:rPr>
          <w:b/>
          <w:bCs/>
          <w:color w:val="auto"/>
          <w:sz w:val="24"/>
          <w:szCs w:val="24"/>
          <w:lang w:val="ru-RU"/>
        </w:rPr>
      </w:pPr>
      <w:r w:rsidRPr="00F70C16">
        <w:rPr>
          <w:b/>
          <w:bCs/>
          <w:color w:val="auto"/>
          <w:sz w:val="24"/>
          <w:szCs w:val="24"/>
          <w:lang w:val="ru-RU"/>
        </w:rPr>
        <w:t>Основная геолого-техническая информация</w:t>
      </w:r>
    </w:p>
    <w:p w14:paraId="03128922" w14:textId="4D60E025" w:rsidR="00A74344" w:rsidRPr="00F70C16" w:rsidRDefault="00A74344" w:rsidP="00D87ADD">
      <w:pPr>
        <w:pStyle w:val="af2"/>
        <w:tabs>
          <w:tab w:val="left" w:pos="851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F70C16">
        <w:rPr>
          <w:color w:val="auto"/>
          <w:sz w:val="24"/>
          <w:szCs w:val="24"/>
          <w:lang w:val="ru-RU"/>
        </w:rPr>
        <w:t xml:space="preserve">Участок </w:t>
      </w:r>
      <w:r w:rsidR="00347843">
        <w:rPr>
          <w:color w:val="auto"/>
          <w:sz w:val="24"/>
          <w:szCs w:val="24"/>
          <w:lang w:val="ru-RU"/>
        </w:rPr>
        <w:t>«</w:t>
      </w:r>
      <w:r w:rsidRPr="00F70C16">
        <w:rPr>
          <w:color w:val="auto"/>
          <w:sz w:val="24"/>
          <w:szCs w:val="24"/>
          <w:lang w:val="ru-RU"/>
        </w:rPr>
        <w:t>Озен Северный</w:t>
      </w:r>
      <w:r w:rsidR="00347843">
        <w:rPr>
          <w:color w:val="auto"/>
          <w:sz w:val="24"/>
          <w:szCs w:val="24"/>
          <w:lang w:val="ru-RU"/>
        </w:rPr>
        <w:t>»</w:t>
      </w:r>
      <w:r w:rsidRPr="00F70C16">
        <w:rPr>
          <w:color w:val="auto"/>
          <w:sz w:val="24"/>
          <w:szCs w:val="24"/>
          <w:lang w:val="ru-RU"/>
        </w:rPr>
        <w:t xml:space="preserve"> </w:t>
      </w:r>
      <w:r w:rsidR="00D87ADD" w:rsidRPr="00F70C16">
        <w:rPr>
          <w:color w:val="auto"/>
          <w:sz w:val="24"/>
          <w:szCs w:val="24"/>
          <w:lang w:val="ru-RU"/>
        </w:rPr>
        <w:t xml:space="preserve">в тектоническом отношении </w:t>
      </w:r>
      <w:r w:rsidR="00FB2FD7" w:rsidRPr="00F70C16">
        <w:rPr>
          <w:color w:val="auto"/>
          <w:sz w:val="24"/>
          <w:szCs w:val="24"/>
          <w:lang w:val="ru-RU"/>
        </w:rPr>
        <w:t>расположен</w:t>
      </w:r>
      <w:r w:rsidR="00634AA8" w:rsidRPr="00F70C16">
        <w:rPr>
          <w:color w:val="auto"/>
          <w:sz w:val="24"/>
          <w:szCs w:val="24"/>
          <w:lang w:val="ru-RU"/>
        </w:rPr>
        <w:t xml:space="preserve"> в </w:t>
      </w:r>
      <w:r w:rsidR="00D87ADD" w:rsidRPr="00F70C16">
        <w:rPr>
          <w:color w:val="auto"/>
          <w:sz w:val="24"/>
          <w:szCs w:val="24"/>
          <w:lang w:val="ru-RU"/>
        </w:rPr>
        <w:t>пределах Беке-</w:t>
      </w:r>
      <w:proofErr w:type="spellStart"/>
      <w:r w:rsidR="00D87ADD" w:rsidRPr="00F70C16">
        <w:rPr>
          <w:color w:val="auto"/>
          <w:sz w:val="24"/>
          <w:szCs w:val="24"/>
          <w:lang w:val="ru-RU"/>
        </w:rPr>
        <w:t>Башкудукского</w:t>
      </w:r>
      <w:proofErr w:type="spellEnd"/>
      <w:r w:rsidR="00D87ADD" w:rsidRPr="00F70C16">
        <w:rPr>
          <w:color w:val="auto"/>
          <w:sz w:val="24"/>
          <w:szCs w:val="24"/>
          <w:lang w:val="ru-RU"/>
        </w:rPr>
        <w:t xml:space="preserve"> вала и Жетыбай-</w:t>
      </w:r>
      <w:proofErr w:type="spellStart"/>
      <w:r w:rsidR="00D87ADD" w:rsidRPr="00F70C16">
        <w:rPr>
          <w:color w:val="auto"/>
          <w:sz w:val="24"/>
          <w:szCs w:val="24"/>
          <w:lang w:val="ru-RU"/>
        </w:rPr>
        <w:t>Узеньской</w:t>
      </w:r>
      <w:proofErr w:type="spellEnd"/>
      <w:r w:rsidR="00D87ADD" w:rsidRPr="00F70C16">
        <w:rPr>
          <w:color w:val="auto"/>
          <w:sz w:val="24"/>
          <w:szCs w:val="24"/>
          <w:lang w:val="ru-RU"/>
        </w:rPr>
        <w:t xml:space="preserve"> тектонической ступени.</w:t>
      </w:r>
    </w:p>
    <w:p w14:paraId="6B697555" w14:textId="191986B0" w:rsidR="00D87ADD" w:rsidRPr="00F70C16" w:rsidRDefault="00D87ADD" w:rsidP="00D87ADD">
      <w:pPr>
        <w:pStyle w:val="af2"/>
        <w:tabs>
          <w:tab w:val="left" w:pos="851"/>
        </w:tabs>
        <w:jc w:val="both"/>
        <w:rPr>
          <w:sz w:val="24"/>
          <w:szCs w:val="24"/>
          <w:lang w:val="ru-RU"/>
        </w:rPr>
      </w:pPr>
      <w:r w:rsidRPr="00F70C16">
        <w:rPr>
          <w:color w:val="auto"/>
          <w:sz w:val="24"/>
          <w:szCs w:val="24"/>
          <w:lang w:val="ru-RU"/>
        </w:rPr>
        <w:t>Рельеф местности представляет собой слабо всхолмленную равнину, расчлененную пологими балками и оврагами. Территория принадлежит к зоне полупустынь и пустынных степей. Климат резко континентальный, аридный. Лето жаркое, сухое.</w:t>
      </w:r>
    </w:p>
    <w:p w14:paraId="2C03470B" w14:textId="6275BC4F" w:rsidR="00FB2FD7" w:rsidRPr="00F70C16" w:rsidRDefault="00FB2FD7" w:rsidP="00A74344">
      <w:pPr>
        <w:pStyle w:val="af2"/>
        <w:tabs>
          <w:tab w:val="left" w:pos="851"/>
        </w:tabs>
        <w:spacing w:line="240" w:lineRule="auto"/>
        <w:rPr>
          <w:bCs/>
          <w:iCs/>
          <w:color w:val="auto"/>
          <w:sz w:val="24"/>
          <w:szCs w:val="24"/>
          <w:lang w:val="ru-RU"/>
        </w:rPr>
      </w:pPr>
      <w:r w:rsidRPr="00F70C16">
        <w:rPr>
          <w:color w:val="auto"/>
          <w:sz w:val="24"/>
          <w:szCs w:val="24"/>
          <w:lang w:val="ru-RU"/>
        </w:rPr>
        <w:t>Назначение скважин:</w:t>
      </w:r>
      <w:r w:rsidRPr="00F70C16">
        <w:rPr>
          <w:rFonts w:ascii="Arial" w:eastAsia="Times New Roman" w:hAnsi="Arial" w:cs="Arial"/>
          <w:b/>
          <w:iCs/>
          <w:color w:val="auto"/>
          <w:sz w:val="24"/>
          <w:szCs w:val="24"/>
          <w:lang w:val="ru-RU" w:eastAsia="ru-RU"/>
        </w:rPr>
        <w:t xml:space="preserve"> </w:t>
      </w:r>
      <w:r w:rsidRPr="00F70C16">
        <w:rPr>
          <w:bCs/>
          <w:iCs/>
          <w:color w:val="auto"/>
          <w:sz w:val="24"/>
          <w:szCs w:val="24"/>
          <w:lang w:val="ru-RU"/>
        </w:rPr>
        <w:t>поиск УВС в структурных и неструктурных ловушках (</w:t>
      </w:r>
      <w:proofErr w:type="spellStart"/>
      <w:r w:rsidRPr="00F70C16">
        <w:rPr>
          <w:bCs/>
          <w:iCs/>
          <w:color w:val="auto"/>
          <w:sz w:val="24"/>
          <w:szCs w:val="24"/>
          <w:lang w:val="ru-RU"/>
        </w:rPr>
        <w:t>палеорусла</w:t>
      </w:r>
      <w:proofErr w:type="spellEnd"/>
      <w:r w:rsidRPr="00F70C16">
        <w:rPr>
          <w:bCs/>
          <w:iCs/>
          <w:color w:val="auto"/>
          <w:sz w:val="24"/>
          <w:szCs w:val="24"/>
          <w:lang w:val="ru-RU"/>
        </w:rPr>
        <w:t>) в отложениях юры;</w:t>
      </w:r>
    </w:p>
    <w:p w14:paraId="31B60423" w14:textId="30B2A587" w:rsidR="00FB2FD7" w:rsidRPr="00F70C16" w:rsidRDefault="00FB2FD7" w:rsidP="00A74344">
      <w:pPr>
        <w:pStyle w:val="af2"/>
        <w:tabs>
          <w:tab w:val="left" w:pos="851"/>
        </w:tabs>
        <w:spacing w:line="240" w:lineRule="auto"/>
        <w:rPr>
          <w:bCs/>
          <w:iCs/>
          <w:color w:val="auto"/>
          <w:sz w:val="24"/>
          <w:szCs w:val="24"/>
          <w:lang w:val="ru-RU"/>
        </w:rPr>
      </w:pPr>
      <w:r w:rsidRPr="00F70C16">
        <w:rPr>
          <w:bCs/>
          <w:iCs/>
          <w:color w:val="auto"/>
          <w:sz w:val="24"/>
          <w:szCs w:val="24"/>
          <w:lang w:val="ru-RU"/>
        </w:rPr>
        <w:t xml:space="preserve">Проектные глубины скважин: </w:t>
      </w:r>
      <w:r w:rsidRPr="00F70C16">
        <w:rPr>
          <w:color w:val="auto"/>
          <w:sz w:val="24"/>
          <w:szCs w:val="24"/>
          <w:lang w:val="ru-RU"/>
        </w:rPr>
        <w:t>2000</w:t>
      </w:r>
      <w:r w:rsidR="0073462C">
        <w:rPr>
          <w:color w:val="auto"/>
          <w:sz w:val="24"/>
          <w:szCs w:val="24"/>
          <w:lang w:val="ru-RU"/>
        </w:rPr>
        <w:t>м</w:t>
      </w:r>
      <w:r w:rsidRPr="00F70C16">
        <w:rPr>
          <w:iCs/>
          <w:color w:val="auto"/>
          <w:sz w:val="24"/>
          <w:szCs w:val="24"/>
          <w:lang w:val="ru-RU"/>
        </w:rPr>
        <w:t xml:space="preserve"> (±250</w:t>
      </w:r>
      <w:r w:rsidR="0073462C">
        <w:rPr>
          <w:iCs/>
          <w:color w:val="auto"/>
          <w:sz w:val="24"/>
          <w:szCs w:val="24"/>
          <w:lang w:val="ru-RU"/>
        </w:rPr>
        <w:t>м</w:t>
      </w:r>
      <w:r w:rsidRPr="00F70C16">
        <w:rPr>
          <w:iCs/>
          <w:color w:val="auto"/>
          <w:sz w:val="24"/>
          <w:szCs w:val="24"/>
          <w:lang w:val="ru-RU"/>
        </w:rPr>
        <w:t>) (</w:t>
      </w:r>
      <w:r w:rsidRPr="00F70C16">
        <w:rPr>
          <w:rFonts w:eastAsia="SimSun"/>
          <w:iCs/>
          <w:color w:val="auto"/>
          <w:sz w:val="24"/>
          <w:szCs w:val="24"/>
          <w:lang w:val="ru-RU" w:eastAsia="ru-RU"/>
        </w:rPr>
        <w:t>№</w:t>
      </w:r>
      <w:r w:rsidRPr="00F70C16">
        <w:rPr>
          <w:color w:val="auto"/>
          <w:sz w:val="24"/>
          <w:szCs w:val="24"/>
          <w:lang w:val="ru-RU"/>
        </w:rPr>
        <w:t xml:space="preserve">NO-1) и </w:t>
      </w:r>
      <w:r w:rsidRPr="00F70C16">
        <w:rPr>
          <w:iCs/>
          <w:color w:val="auto"/>
          <w:sz w:val="24"/>
          <w:szCs w:val="24"/>
          <w:lang w:val="ru-RU"/>
        </w:rPr>
        <w:t>1650</w:t>
      </w:r>
      <w:r w:rsidR="000B3D47" w:rsidRPr="00F70C16">
        <w:rPr>
          <w:iCs/>
          <w:color w:val="auto"/>
          <w:sz w:val="24"/>
          <w:szCs w:val="24"/>
          <w:lang w:val="ru-RU"/>
        </w:rPr>
        <w:t>м</w:t>
      </w:r>
      <w:r w:rsidRPr="00F70C16">
        <w:rPr>
          <w:iCs/>
          <w:color w:val="auto"/>
          <w:sz w:val="24"/>
          <w:szCs w:val="24"/>
          <w:lang w:val="ru-RU"/>
        </w:rPr>
        <w:t xml:space="preserve"> (±250</w:t>
      </w:r>
      <w:r w:rsidR="000B3D47" w:rsidRPr="00F70C16">
        <w:rPr>
          <w:iCs/>
          <w:color w:val="auto"/>
          <w:sz w:val="24"/>
          <w:szCs w:val="24"/>
          <w:lang w:val="ru-RU"/>
        </w:rPr>
        <w:t>м</w:t>
      </w:r>
      <w:r w:rsidRPr="00F70C16">
        <w:rPr>
          <w:iCs/>
          <w:color w:val="auto"/>
          <w:sz w:val="24"/>
          <w:szCs w:val="24"/>
          <w:lang w:val="ru-RU"/>
        </w:rPr>
        <w:t>)</w:t>
      </w:r>
      <w:r w:rsidRPr="00F70C16">
        <w:rPr>
          <w:rFonts w:eastAsia="SimSun"/>
          <w:iCs/>
          <w:color w:val="auto"/>
          <w:sz w:val="24"/>
          <w:szCs w:val="24"/>
          <w:lang w:val="ru-RU" w:eastAsia="ru-RU"/>
        </w:rPr>
        <w:t xml:space="preserve"> </w:t>
      </w:r>
      <w:r w:rsidRPr="00F70C16">
        <w:rPr>
          <w:iCs/>
          <w:color w:val="auto"/>
          <w:sz w:val="24"/>
          <w:szCs w:val="24"/>
          <w:lang w:val="ru-RU"/>
        </w:rPr>
        <w:t>(№NO-4);</w:t>
      </w:r>
    </w:p>
    <w:p w14:paraId="1B6A8C53" w14:textId="77078942" w:rsidR="00FB2FD7" w:rsidRPr="00F70C16" w:rsidRDefault="00FB2FD7" w:rsidP="00A74344">
      <w:pPr>
        <w:pStyle w:val="af2"/>
        <w:tabs>
          <w:tab w:val="left" w:pos="851"/>
        </w:tabs>
        <w:spacing w:line="240" w:lineRule="auto"/>
        <w:rPr>
          <w:bCs/>
          <w:iCs/>
          <w:color w:val="auto"/>
          <w:sz w:val="24"/>
          <w:szCs w:val="24"/>
          <w:lang w:val="ru-RU"/>
        </w:rPr>
      </w:pPr>
      <w:r w:rsidRPr="00F70C16">
        <w:rPr>
          <w:bCs/>
          <w:iCs/>
          <w:color w:val="auto"/>
          <w:sz w:val="24"/>
          <w:szCs w:val="24"/>
          <w:lang w:val="ru-RU"/>
        </w:rPr>
        <w:t>Проектный горизонт: триас;</w:t>
      </w:r>
    </w:p>
    <w:p w14:paraId="03CFA49C" w14:textId="041FDC09" w:rsidR="00FB2FD7" w:rsidRPr="00F70C16" w:rsidRDefault="00FB2FD7" w:rsidP="00A74344">
      <w:pPr>
        <w:pStyle w:val="af2"/>
        <w:tabs>
          <w:tab w:val="left" w:pos="851"/>
        </w:tabs>
        <w:spacing w:line="240" w:lineRule="auto"/>
        <w:rPr>
          <w:iCs/>
          <w:color w:val="auto"/>
          <w:sz w:val="24"/>
          <w:szCs w:val="24"/>
          <w:lang w:val="ru-RU"/>
        </w:rPr>
      </w:pPr>
      <w:r w:rsidRPr="00F70C16">
        <w:rPr>
          <w:bCs/>
          <w:iCs/>
          <w:color w:val="auto"/>
          <w:sz w:val="24"/>
          <w:szCs w:val="24"/>
          <w:lang w:val="ru-RU"/>
        </w:rPr>
        <w:t xml:space="preserve">Вид скважины: вертикальная (допуск отклонения </w:t>
      </w:r>
      <w:r w:rsidRPr="00F70C16">
        <w:rPr>
          <w:iCs/>
          <w:color w:val="auto"/>
          <w:sz w:val="24"/>
          <w:szCs w:val="24"/>
          <w:lang w:val="ru-RU"/>
        </w:rPr>
        <w:t>3-5°);</w:t>
      </w:r>
    </w:p>
    <w:p w14:paraId="694DE225" w14:textId="4A537D26" w:rsidR="00FB2FD7" w:rsidRPr="00F70C16" w:rsidRDefault="00C73517" w:rsidP="00A74344">
      <w:pPr>
        <w:pStyle w:val="af2"/>
        <w:tabs>
          <w:tab w:val="left" w:pos="851"/>
        </w:tabs>
        <w:spacing w:line="240" w:lineRule="auto"/>
        <w:rPr>
          <w:iCs/>
          <w:color w:val="auto"/>
          <w:sz w:val="24"/>
          <w:szCs w:val="24"/>
          <w:lang w:val="ru-RU"/>
        </w:rPr>
      </w:pPr>
      <w:r w:rsidRPr="00F70C16">
        <w:rPr>
          <w:iCs/>
          <w:color w:val="auto"/>
          <w:sz w:val="24"/>
          <w:szCs w:val="24"/>
          <w:lang w:val="ru-RU"/>
        </w:rPr>
        <w:t>Содержание сероводорода в пластовом флюиде</w:t>
      </w:r>
      <w:r w:rsidR="007C3F4B" w:rsidRPr="00F70C16">
        <w:rPr>
          <w:iCs/>
          <w:color w:val="auto"/>
          <w:sz w:val="24"/>
          <w:szCs w:val="24"/>
          <w:lang w:val="ru-RU"/>
        </w:rPr>
        <w:t>: отсутствует</w:t>
      </w:r>
      <w:r w:rsidR="00D30EBE" w:rsidRPr="00F70C16">
        <w:rPr>
          <w:iCs/>
          <w:color w:val="auto"/>
          <w:sz w:val="24"/>
          <w:szCs w:val="24"/>
          <w:lang w:val="ru-RU"/>
        </w:rPr>
        <w:t>;</w:t>
      </w:r>
    </w:p>
    <w:p w14:paraId="7334D14B" w14:textId="01C5A009" w:rsidR="00D30EBE" w:rsidRPr="00836E30" w:rsidRDefault="00D30EBE" w:rsidP="00A74344">
      <w:pPr>
        <w:pStyle w:val="af2"/>
        <w:tabs>
          <w:tab w:val="left" w:pos="851"/>
        </w:tabs>
        <w:spacing w:line="240" w:lineRule="auto"/>
        <w:rPr>
          <w:iCs/>
          <w:color w:val="auto"/>
          <w:sz w:val="24"/>
          <w:szCs w:val="24"/>
        </w:rPr>
      </w:pPr>
      <w:r w:rsidRPr="00F70C16">
        <w:rPr>
          <w:iCs/>
          <w:color w:val="auto"/>
          <w:sz w:val="24"/>
          <w:szCs w:val="24"/>
          <w:lang w:val="ru-RU"/>
        </w:rPr>
        <w:t>Стратиграфический разрез:</w:t>
      </w:r>
    </w:p>
    <w:tbl>
      <w:tblPr>
        <w:tblW w:w="9356" w:type="dxa"/>
        <w:tblInd w:w="-176" w:type="dxa"/>
        <w:tblLook w:val="04A0" w:firstRow="1" w:lastRow="0" w:firstColumn="1" w:lastColumn="0" w:noHBand="0" w:noVBand="1"/>
      </w:tblPr>
      <w:tblGrid>
        <w:gridCol w:w="1985"/>
        <w:gridCol w:w="1701"/>
        <w:gridCol w:w="1724"/>
        <w:gridCol w:w="1300"/>
        <w:gridCol w:w="2646"/>
      </w:tblGrid>
      <w:tr w:rsidR="00D30EBE" w:rsidRPr="00D30EBE" w14:paraId="538DD498" w14:textId="77777777" w:rsidTr="00D321EE">
        <w:trPr>
          <w:trHeight w:val="465"/>
        </w:trPr>
        <w:tc>
          <w:tcPr>
            <w:tcW w:w="368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CB10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D30EBE">
              <w:rPr>
                <w:b/>
                <w:bCs/>
              </w:rPr>
              <w:t>Глубина</w:t>
            </w:r>
            <w:proofErr w:type="spellEnd"/>
            <w:r w:rsidRPr="00D30EBE">
              <w:rPr>
                <w:b/>
                <w:bCs/>
              </w:rPr>
              <w:t xml:space="preserve"> </w:t>
            </w:r>
            <w:proofErr w:type="spellStart"/>
            <w:r w:rsidRPr="00D30EBE">
              <w:rPr>
                <w:b/>
                <w:bCs/>
              </w:rPr>
              <w:t>залегания</w:t>
            </w:r>
            <w:proofErr w:type="spellEnd"/>
            <w:r w:rsidRPr="00D30EBE">
              <w:rPr>
                <w:b/>
                <w:bCs/>
              </w:rPr>
              <w:t>, м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09E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D30EBE">
              <w:rPr>
                <w:b/>
                <w:bCs/>
              </w:rPr>
              <w:t>Стратиграфическое</w:t>
            </w:r>
            <w:proofErr w:type="spellEnd"/>
            <w:r w:rsidRPr="00D30EBE">
              <w:rPr>
                <w:b/>
                <w:bCs/>
              </w:rPr>
              <w:t xml:space="preserve"> </w:t>
            </w:r>
            <w:proofErr w:type="spellStart"/>
            <w:r w:rsidRPr="00D30EBE">
              <w:rPr>
                <w:b/>
                <w:bCs/>
              </w:rPr>
              <w:t>подразделение</w:t>
            </w:r>
            <w:proofErr w:type="spellEnd"/>
          </w:p>
        </w:tc>
        <w:tc>
          <w:tcPr>
            <w:tcW w:w="2429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41FE4AF1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D30EBE">
              <w:rPr>
                <w:b/>
              </w:rPr>
              <w:t>Категория</w:t>
            </w:r>
            <w:proofErr w:type="spellEnd"/>
            <w:r w:rsidRPr="00D30EBE">
              <w:rPr>
                <w:b/>
              </w:rPr>
              <w:t xml:space="preserve"> </w:t>
            </w:r>
            <w:proofErr w:type="spellStart"/>
            <w:r w:rsidRPr="00D30EBE">
              <w:rPr>
                <w:b/>
              </w:rPr>
              <w:t>по</w:t>
            </w:r>
            <w:proofErr w:type="spellEnd"/>
            <w:r w:rsidRPr="00D30EBE">
              <w:rPr>
                <w:b/>
              </w:rPr>
              <w:t xml:space="preserve"> </w:t>
            </w:r>
            <w:proofErr w:type="spellStart"/>
            <w:r w:rsidRPr="00D30EBE">
              <w:rPr>
                <w:b/>
              </w:rPr>
              <w:t>твердости</w:t>
            </w:r>
            <w:proofErr w:type="spellEnd"/>
          </w:p>
        </w:tc>
      </w:tr>
      <w:tr w:rsidR="00D30EBE" w:rsidRPr="00D30EBE" w14:paraId="2F8375A3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AB48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D30EBE">
              <w:rPr>
                <w:b/>
                <w:bCs/>
              </w:rPr>
              <w:t>от</w:t>
            </w:r>
            <w:proofErr w:type="spellEnd"/>
            <w:r w:rsidRPr="00D30EBE">
              <w:rPr>
                <w:b/>
                <w:bCs/>
              </w:rPr>
              <w:t xml:space="preserve"> (</w:t>
            </w:r>
            <w:proofErr w:type="spellStart"/>
            <w:r w:rsidRPr="00D30EBE">
              <w:rPr>
                <w:b/>
                <w:bCs/>
              </w:rPr>
              <w:t>верх</w:t>
            </w:r>
            <w:proofErr w:type="spellEnd"/>
            <w:r w:rsidRPr="00D30EBE">
              <w:rPr>
                <w:b/>
                <w:b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9763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D30EBE">
              <w:rPr>
                <w:b/>
                <w:bCs/>
              </w:rPr>
              <w:t>до</w:t>
            </w:r>
            <w:proofErr w:type="spellEnd"/>
            <w:r w:rsidRPr="00D30EBE">
              <w:rPr>
                <w:b/>
                <w:bCs/>
              </w:rPr>
              <w:t xml:space="preserve"> (</w:t>
            </w:r>
            <w:proofErr w:type="spellStart"/>
            <w:r w:rsidRPr="00D30EBE">
              <w:rPr>
                <w:b/>
                <w:bCs/>
              </w:rPr>
              <w:t>низ</w:t>
            </w:r>
            <w:proofErr w:type="spellEnd"/>
            <w:r w:rsidRPr="00D30EBE">
              <w:rPr>
                <w:b/>
                <w:bCs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8D9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D30EBE">
              <w:rPr>
                <w:b/>
                <w:bCs/>
              </w:rPr>
              <w:t>название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44B9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D30EBE">
              <w:rPr>
                <w:b/>
                <w:bCs/>
              </w:rPr>
              <w:t>индекс</w:t>
            </w:r>
            <w:proofErr w:type="spellEnd"/>
          </w:p>
        </w:tc>
        <w:tc>
          <w:tcPr>
            <w:tcW w:w="2429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2D64DD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</w:p>
        </w:tc>
      </w:tr>
      <w:tr w:rsidR="00D30EBE" w:rsidRPr="00D30EBE" w14:paraId="2D6D8FD9" w14:textId="77777777" w:rsidTr="00D321EE">
        <w:trPr>
          <w:trHeight w:val="88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B1B9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F94D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B273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B773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4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7E902A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5</w:t>
            </w:r>
          </w:p>
        </w:tc>
      </w:tr>
      <w:tr w:rsidR="00D30EBE" w:rsidRPr="00D30EBE" w14:paraId="5EDB28B8" w14:textId="77777777" w:rsidTr="00D321EE">
        <w:trPr>
          <w:trHeight w:val="226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44395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19D77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E57B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Неоген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4DEB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N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BE69F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Мягкая</w:t>
            </w:r>
            <w:proofErr w:type="spellEnd"/>
            <w:r w:rsidRPr="00D30EBE">
              <w:t xml:space="preserve"> ,</w:t>
            </w:r>
            <w:proofErr w:type="spellStart"/>
            <w:r w:rsidRPr="00D30EBE">
              <w:t>средняя</w:t>
            </w:r>
            <w:proofErr w:type="spellEnd"/>
            <w:proofErr w:type="gramEnd"/>
          </w:p>
        </w:tc>
      </w:tr>
      <w:tr w:rsidR="00D30EBE" w:rsidRPr="00D30EBE" w14:paraId="163DD384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5F536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CCE58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20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C28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Палоген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EC6F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Р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195E28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Мягкая</w:t>
            </w:r>
            <w:proofErr w:type="spellEnd"/>
            <w:r w:rsidRPr="00D30EBE">
              <w:t xml:space="preserve"> ,</w:t>
            </w:r>
            <w:proofErr w:type="spellStart"/>
            <w:r w:rsidRPr="00D30EBE">
              <w:t>средняя</w:t>
            </w:r>
            <w:proofErr w:type="spellEnd"/>
            <w:proofErr w:type="gramEnd"/>
          </w:p>
        </w:tc>
      </w:tr>
      <w:tr w:rsidR="00D30EBE" w:rsidRPr="00D30EBE" w14:paraId="0F8E970C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81E28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9CF01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60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3778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Дат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7FC31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d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AA2B88C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Мягкая</w:t>
            </w:r>
            <w:proofErr w:type="spellEnd"/>
            <w:r w:rsidRPr="00D30EBE">
              <w:t xml:space="preserve"> ,</w:t>
            </w:r>
            <w:proofErr w:type="spellStart"/>
            <w:r w:rsidRPr="00D30EBE">
              <w:t>средняя</w:t>
            </w:r>
            <w:proofErr w:type="spellEnd"/>
            <w:proofErr w:type="gramEnd"/>
          </w:p>
        </w:tc>
      </w:tr>
      <w:tr w:rsidR="00D30EBE" w:rsidRPr="00D30EBE" w14:paraId="07A5692B" w14:textId="77777777" w:rsidTr="00D321EE">
        <w:trPr>
          <w:trHeight w:val="48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56612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9C20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121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E880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Сенон-турон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3031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2 </w:t>
            </w:r>
            <w:proofErr w:type="spellStart"/>
            <w:r w:rsidRPr="00D30EBE">
              <w:t>sn+t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7DC2C3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Мягкая</w:t>
            </w:r>
            <w:proofErr w:type="spellEnd"/>
            <w:r w:rsidRPr="00D30EBE">
              <w:t xml:space="preserve"> ,</w:t>
            </w:r>
            <w:proofErr w:type="spellStart"/>
            <w:r w:rsidRPr="00D30EBE">
              <w:t>средняя</w:t>
            </w:r>
            <w:proofErr w:type="spellEnd"/>
            <w:proofErr w:type="gramEnd"/>
          </w:p>
        </w:tc>
      </w:tr>
      <w:tr w:rsidR="00D30EBE" w:rsidRPr="00D30EBE" w14:paraId="4A91AC4D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03E2E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E6751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219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6AF6" w14:textId="13F0504C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Сеноман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45B7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s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21825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Мягкая</w:t>
            </w:r>
            <w:proofErr w:type="spellEnd"/>
            <w:r w:rsidRPr="00D30EBE">
              <w:t xml:space="preserve"> ,</w:t>
            </w:r>
            <w:proofErr w:type="spellStart"/>
            <w:r w:rsidRPr="00D30EBE">
              <w:t>средняя</w:t>
            </w:r>
            <w:proofErr w:type="spellEnd"/>
            <w:proofErr w:type="gramEnd"/>
          </w:p>
        </w:tc>
      </w:tr>
      <w:tr w:rsidR="00D30EBE" w:rsidRPr="00D30EBE" w14:paraId="55925B42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BF35E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43E7C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749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CCA7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Альб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0DF96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1 </w:t>
            </w:r>
            <w:r w:rsidRPr="00D30EBE">
              <w:t>al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8E5652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Мягкая</w:t>
            </w:r>
            <w:proofErr w:type="spellEnd"/>
            <w:r w:rsidRPr="00D30EBE">
              <w:t xml:space="preserve"> ,</w:t>
            </w:r>
            <w:proofErr w:type="spellStart"/>
            <w:r w:rsidRPr="00D30EBE">
              <w:t>средняя</w:t>
            </w:r>
            <w:proofErr w:type="spellEnd"/>
            <w:proofErr w:type="gramEnd"/>
          </w:p>
        </w:tc>
      </w:tr>
      <w:tr w:rsidR="00D30EBE" w:rsidRPr="00D30EBE" w14:paraId="0B78FDBC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3DA27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4E893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819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B4A82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Апт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47D9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1 </w:t>
            </w:r>
            <w:r w:rsidRPr="00D30EBE">
              <w:t>а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0F3BE1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Мягкая</w:t>
            </w:r>
            <w:proofErr w:type="spellEnd"/>
            <w:r w:rsidRPr="00D30EBE">
              <w:t xml:space="preserve"> ,</w:t>
            </w:r>
            <w:proofErr w:type="spellStart"/>
            <w:r w:rsidRPr="00D30EBE">
              <w:t>средняя</w:t>
            </w:r>
            <w:proofErr w:type="spellEnd"/>
            <w:proofErr w:type="gramEnd"/>
          </w:p>
        </w:tc>
      </w:tr>
      <w:tr w:rsidR="00D30EBE" w:rsidRPr="00D30EBE" w14:paraId="12EBD0D5" w14:textId="77777777" w:rsidTr="00D321EE">
        <w:trPr>
          <w:trHeight w:val="219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AC45A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lastRenderedPageBreak/>
              <w:t>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B8D3C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892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F6CA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Неоком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5B80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1 </w:t>
            </w:r>
            <w:r w:rsidRPr="00D30EBE">
              <w:t>ns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383F9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D30EBE">
              <w:t>Мягкая</w:t>
            </w:r>
            <w:proofErr w:type="spellEnd"/>
            <w:r w:rsidRPr="00D30EBE">
              <w:t xml:space="preserve">, </w:t>
            </w:r>
            <w:proofErr w:type="spellStart"/>
            <w:proofErr w:type="gramStart"/>
            <w:r w:rsidRPr="00D30EBE">
              <w:t>средняя,твердая</w:t>
            </w:r>
            <w:proofErr w:type="spellEnd"/>
            <w:proofErr w:type="gramEnd"/>
          </w:p>
        </w:tc>
      </w:tr>
      <w:tr w:rsidR="00D30EBE" w:rsidRPr="00D30EBE" w14:paraId="396BFC74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73A77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892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AE52F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981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22F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Оксфорд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AD2D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3 </w:t>
            </w:r>
            <w:r w:rsidRPr="00D30EBE">
              <w:t>o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447C9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Средняя,твердая</w:t>
            </w:r>
            <w:proofErr w:type="spellEnd"/>
            <w:proofErr w:type="gramEnd"/>
          </w:p>
        </w:tc>
      </w:tr>
      <w:tr w:rsidR="00D30EBE" w:rsidRPr="00D30EBE" w14:paraId="3AC9F2A8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0BAF0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981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0905C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1061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EE6F9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Келловей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B839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k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B2D69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Средняя</w:t>
            </w:r>
            <w:proofErr w:type="spellEnd"/>
          </w:p>
        </w:tc>
      </w:tr>
      <w:tr w:rsidR="00D30EBE" w:rsidRPr="00D30EBE" w14:paraId="0A3586D5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EE4E1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1061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F8160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1250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209C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Бат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C742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2 </w:t>
            </w:r>
            <w:proofErr w:type="spellStart"/>
            <w:r w:rsidRPr="00D30EBE">
              <w:t>bt</w:t>
            </w:r>
            <w:proofErr w:type="spellEnd"/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36E680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Средняя,твердая</w:t>
            </w:r>
            <w:proofErr w:type="spellEnd"/>
            <w:proofErr w:type="gramEnd"/>
          </w:p>
        </w:tc>
      </w:tr>
      <w:tr w:rsidR="00D30EBE" w:rsidRPr="00D30EBE" w14:paraId="1EA106C5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2540C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F32D1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1697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495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Байосс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E758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b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D1EDEA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Средняя,твердая</w:t>
            </w:r>
            <w:proofErr w:type="spellEnd"/>
            <w:proofErr w:type="gramEnd"/>
          </w:p>
        </w:tc>
      </w:tr>
      <w:tr w:rsidR="00D30EBE" w:rsidRPr="00D30EBE" w14:paraId="2892FE76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D8876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1697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8E8FD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1922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0EC0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Аален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9140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а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521240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Средняя,твердая</w:t>
            </w:r>
            <w:proofErr w:type="spellEnd"/>
            <w:proofErr w:type="gramEnd"/>
          </w:p>
        </w:tc>
      </w:tr>
      <w:tr w:rsidR="00D30EBE" w:rsidRPr="00D30EBE" w14:paraId="77C90470" w14:textId="77777777" w:rsidTr="00D321EE">
        <w:trPr>
          <w:trHeight w:val="48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8CD36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54A03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1952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342D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Нижняя</w:t>
            </w:r>
            <w:proofErr w:type="spellEnd"/>
            <w:r w:rsidRPr="00D30EBE">
              <w:t xml:space="preserve"> </w:t>
            </w:r>
            <w:proofErr w:type="spellStart"/>
            <w:r w:rsidRPr="00D30EBE">
              <w:t>юра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6915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>1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6F1017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Средняя,твердая</w:t>
            </w:r>
            <w:proofErr w:type="spellEnd"/>
            <w:proofErr w:type="gramEnd"/>
          </w:p>
        </w:tc>
      </w:tr>
      <w:tr w:rsidR="00D30EBE" w:rsidRPr="00D30EBE" w14:paraId="64949FBC" w14:textId="77777777" w:rsidTr="00D321EE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C44D4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97ADE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2000</w:t>
            </w:r>
          </w:p>
        </w:tc>
        <w:tc>
          <w:tcPr>
            <w:tcW w:w="185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ADB683F" w14:textId="222AEC6F" w:rsidR="00D30EBE" w:rsidRPr="00D30EBE" w:rsidRDefault="00F67EF1" w:rsidP="00D30EBE">
            <w:pPr>
              <w:pStyle w:val="af2"/>
              <w:tabs>
                <w:tab w:val="left" w:pos="851"/>
              </w:tabs>
              <w:jc w:val="center"/>
            </w:pPr>
            <w:r>
              <w:rPr>
                <w:lang w:val="ru-RU"/>
              </w:rPr>
              <w:t>Т</w:t>
            </w:r>
            <w:proofErr w:type="spellStart"/>
            <w:r w:rsidR="00D30EBE" w:rsidRPr="00D30EBE">
              <w:t>риас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E3B0B4E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jc w:val="center"/>
            </w:pPr>
            <w:r w:rsidRPr="00D30EBE">
              <w:t>Т</w:t>
            </w:r>
          </w:p>
        </w:tc>
        <w:tc>
          <w:tcPr>
            <w:tcW w:w="2429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2DA80C" w14:textId="77777777" w:rsidR="00D30EBE" w:rsidRPr="00D30EBE" w:rsidRDefault="00D30EBE" w:rsidP="00D30EBE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proofErr w:type="gramStart"/>
            <w:r w:rsidRPr="00D30EBE">
              <w:t>Средние,твердые</w:t>
            </w:r>
            <w:proofErr w:type="gramEnd"/>
            <w:r w:rsidRPr="00D30EBE">
              <w:t>,крепкие</w:t>
            </w:r>
            <w:proofErr w:type="spellEnd"/>
          </w:p>
        </w:tc>
      </w:tr>
    </w:tbl>
    <w:p w14:paraId="3011702B" w14:textId="77777777" w:rsidR="00D30EBE" w:rsidRPr="00A74344" w:rsidRDefault="00D30EBE" w:rsidP="00A74344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</w:p>
    <w:p w14:paraId="071D1A63" w14:textId="6743E95F" w:rsidR="00A74344" w:rsidRPr="00EB56E3" w:rsidRDefault="005A4200" w:rsidP="005A4200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Прогнозные показатели давления и температуры по разрезу скважины:</w:t>
      </w:r>
    </w:p>
    <w:tbl>
      <w:tblPr>
        <w:tblpPr w:leftFromText="180" w:rightFromText="180" w:vertAnchor="text" w:tblpX="-176" w:tblpY="1"/>
        <w:tblOverlap w:val="never"/>
        <w:tblW w:w="94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878"/>
        <w:gridCol w:w="757"/>
        <w:gridCol w:w="850"/>
        <w:gridCol w:w="817"/>
        <w:gridCol w:w="652"/>
        <w:gridCol w:w="941"/>
        <w:gridCol w:w="851"/>
        <w:gridCol w:w="674"/>
        <w:gridCol w:w="757"/>
        <w:gridCol w:w="1026"/>
      </w:tblGrid>
      <w:tr w:rsidR="005A4200" w:rsidRPr="005A4200" w14:paraId="4CB93002" w14:textId="77777777" w:rsidTr="00D321EE">
        <w:trPr>
          <w:trHeight w:val="61"/>
        </w:trPr>
        <w:tc>
          <w:tcPr>
            <w:tcW w:w="1201" w:type="dxa"/>
            <w:vMerge w:val="restart"/>
          </w:tcPr>
          <w:p w14:paraId="0E9F720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  <w:lang w:val="ru-RU"/>
              </w:rPr>
            </w:pPr>
            <w:proofErr w:type="spellStart"/>
            <w:r w:rsidRPr="005A4200">
              <w:rPr>
                <w:b/>
                <w:lang w:val="x-none"/>
              </w:rPr>
              <w:t>Индекс</w:t>
            </w:r>
            <w:proofErr w:type="spellEnd"/>
            <w:r w:rsidRPr="005A4200">
              <w:rPr>
                <w:b/>
                <w:lang w:val="ru-RU"/>
              </w:rPr>
              <w:t xml:space="preserve"> </w:t>
            </w:r>
            <w:proofErr w:type="spellStart"/>
            <w:r w:rsidRPr="005A4200">
              <w:rPr>
                <w:b/>
                <w:lang w:val="x-none"/>
              </w:rPr>
              <w:t>страти-графи-ческого</w:t>
            </w:r>
            <w:proofErr w:type="spellEnd"/>
            <w:r w:rsidRPr="005A4200">
              <w:rPr>
                <w:b/>
                <w:lang w:val="ru-RU"/>
              </w:rPr>
              <w:t xml:space="preserve"> </w:t>
            </w:r>
            <w:proofErr w:type="spellStart"/>
            <w:r w:rsidRPr="005A4200">
              <w:rPr>
                <w:b/>
                <w:lang w:val="x-none"/>
              </w:rPr>
              <w:t>подраз-деления</w:t>
            </w:r>
            <w:proofErr w:type="spellEnd"/>
          </w:p>
        </w:tc>
        <w:tc>
          <w:tcPr>
            <w:tcW w:w="1635" w:type="dxa"/>
            <w:gridSpan w:val="2"/>
            <w:vAlign w:val="center"/>
          </w:tcPr>
          <w:p w14:paraId="15E72628" w14:textId="577E072B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Интервал</w:t>
            </w:r>
            <w:proofErr w:type="spellEnd"/>
            <w:r w:rsidRPr="005A4200">
              <w:rPr>
                <w:b/>
              </w:rPr>
              <w:t xml:space="preserve">, </w:t>
            </w:r>
            <w:r>
              <w:rPr>
                <w:b/>
                <w:lang w:val="ru-RU"/>
              </w:rPr>
              <w:t>в</w:t>
            </w:r>
            <w:r w:rsidRPr="005A4200">
              <w:rPr>
                <w:b/>
              </w:rPr>
              <w:t>м</w:t>
            </w:r>
          </w:p>
        </w:tc>
        <w:tc>
          <w:tcPr>
            <w:tcW w:w="4785" w:type="dxa"/>
            <w:gridSpan w:val="6"/>
            <w:vAlign w:val="center"/>
          </w:tcPr>
          <w:p w14:paraId="5FAF804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b/>
              </w:rPr>
            </w:pPr>
            <w:proofErr w:type="spellStart"/>
            <w:r w:rsidRPr="005A4200">
              <w:rPr>
                <w:b/>
              </w:rPr>
              <w:t>Градиент</w:t>
            </w:r>
            <w:proofErr w:type="spellEnd"/>
            <w:r w:rsidRPr="005A4200">
              <w:rPr>
                <w:b/>
              </w:rPr>
              <w:t xml:space="preserve"> </w:t>
            </w:r>
            <w:proofErr w:type="spellStart"/>
            <w:r w:rsidRPr="005A4200">
              <w:rPr>
                <w:b/>
              </w:rPr>
              <w:t>давления</w:t>
            </w:r>
            <w:proofErr w:type="spellEnd"/>
          </w:p>
        </w:tc>
        <w:tc>
          <w:tcPr>
            <w:tcW w:w="1783" w:type="dxa"/>
            <w:gridSpan w:val="2"/>
            <w:vMerge w:val="restart"/>
          </w:tcPr>
          <w:p w14:paraId="6ADA1DE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Температура</w:t>
            </w:r>
            <w:proofErr w:type="spellEnd"/>
            <w:r w:rsidRPr="005A4200">
              <w:rPr>
                <w:b/>
              </w:rPr>
              <w:t xml:space="preserve"> в </w:t>
            </w:r>
            <w:proofErr w:type="spellStart"/>
            <w:r w:rsidRPr="005A4200">
              <w:rPr>
                <w:b/>
              </w:rPr>
              <w:t>конце</w:t>
            </w:r>
            <w:proofErr w:type="spellEnd"/>
            <w:r w:rsidRPr="005A4200">
              <w:rPr>
                <w:b/>
              </w:rPr>
              <w:t xml:space="preserve"> </w:t>
            </w:r>
            <w:proofErr w:type="spellStart"/>
            <w:r w:rsidRPr="005A4200">
              <w:rPr>
                <w:b/>
              </w:rPr>
              <w:t>интервала</w:t>
            </w:r>
            <w:proofErr w:type="spellEnd"/>
          </w:p>
        </w:tc>
      </w:tr>
      <w:tr w:rsidR="005A4200" w:rsidRPr="005A4200" w14:paraId="18EAF7B6" w14:textId="77777777" w:rsidTr="00D321EE">
        <w:trPr>
          <w:trHeight w:val="106"/>
        </w:trPr>
        <w:tc>
          <w:tcPr>
            <w:tcW w:w="1201" w:type="dxa"/>
            <w:vMerge/>
          </w:tcPr>
          <w:p w14:paraId="77738C8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878" w:type="dxa"/>
            <w:vMerge w:val="restart"/>
            <w:vAlign w:val="center"/>
            <w:hideMark/>
          </w:tcPr>
          <w:p w14:paraId="26E2DBA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от</w:t>
            </w:r>
            <w:proofErr w:type="spellEnd"/>
            <w:r w:rsidRPr="005A4200">
              <w:rPr>
                <w:b/>
              </w:rPr>
              <w:t xml:space="preserve"> (</w:t>
            </w:r>
            <w:proofErr w:type="spellStart"/>
            <w:r w:rsidRPr="005A4200">
              <w:rPr>
                <w:b/>
              </w:rPr>
              <w:t>верх</w:t>
            </w:r>
            <w:proofErr w:type="spellEnd"/>
            <w:r w:rsidRPr="005A4200">
              <w:rPr>
                <w:b/>
              </w:rPr>
              <w:t>)</w:t>
            </w:r>
          </w:p>
        </w:tc>
        <w:tc>
          <w:tcPr>
            <w:tcW w:w="757" w:type="dxa"/>
            <w:vMerge w:val="restart"/>
            <w:vAlign w:val="center"/>
            <w:hideMark/>
          </w:tcPr>
          <w:p w14:paraId="6812645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до</w:t>
            </w:r>
            <w:proofErr w:type="spellEnd"/>
            <w:r w:rsidRPr="005A4200">
              <w:rPr>
                <w:b/>
              </w:rPr>
              <w:t xml:space="preserve"> (</w:t>
            </w:r>
            <w:proofErr w:type="spellStart"/>
            <w:r w:rsidRPr="005A4200">
              <w:rPr>
                <w:b/>
              </w:rPr>
              <w:t>низ</w:t>
            </w:r>
            <w:proofErr w:type="spellEnd"/>
            <w:r w:rsidRPr="005A4200">
              <w:rPr>
                <w:b/>
              </w:rPr>
              <w:t>)</w:t>
            </w:r>
          </w:p>
        </w:tc>
        <w:tc>
          <w:tcPr>
            <w:tcW w:w="2319" w:type="dxa"/>
            <w:gridSpan w:val="3"/>
            <w:vAlign w:val="center"/>
            <w:hideMark/>
          </w:tcPr>
          <w:p w14:paraId="24A1794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Пластового</w:t>
            </w:r>
            <w:proofErr w:type="spellEnd"/>
          </w:p>
        </w:tc>
        <w:tc>
          <w:tcPr>
            <w:tcW w:w="2466" w:type="dxa"/>
            <w:gridSpan w:val="3"/>
            <w:vAlign w:val="center"/>
            <w:hideMark/>
          </w:tcPr>
          <w:p w14:paraId="61B5D6A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Гидроразрыва</w:t>
            </w:r>
            <w:proofErr w:type="spellEnd"/>
            <w:r w:rsidRPr="005A4200">
              <w:rPr>
                <w:b/>
              </w:rPr>
              <w:t xml:space="preserve"> </w:t>
            </w:r>
            <w:proofErr w:type="spellStart"/>
            <w:r w:rsidRPr="005A4200">
              <w:rPr>
                <w:b/>
              </w:rPr>
              <w:t>пород</w:t>
            </w:r>
            <w:proofErr w:type="spellEnd"/>
          </w:p>
        </w:tc>
        <w:tc>
          <w:tcPr>
            <w:tcW w:w="1783" w:type="dxa"/>
            <w:gridSpan w:val="2"/>
            <w:vMerge/>
          </w:tcPr>
          <w:p w14:paraId="17F7CFC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</w:tr>
      <w:tr w:rsidR="005A4200" w:rsidRPr="005A4200" w14:paraId="0E0C7001" w14:textId="77777777" w:rsidTr="00D321EE">
        <w:trPr>
          <w:trHeight w:val="150"/>
        </w:trPr>
        <w:tc>
          <w:tcPr>
            <w:tcW w:w="1201" w:type="dxa"/>
            <w:vMerge/>
          </w:tcPr>
          <w:p w14:paraId="092DC29C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878" w:type="dxa"/>
            <w:vMerge/>
            <w:vAlign w:val="center"/>
            <w:hideMark/>
          </w:tcPr>
          <w:p w14:paraId="3B8F84B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14:paraId="0BE2E9C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1667" w:type="dxa"/>
            <w:gridSpan w:val="2"/>
            <w:vAlign w:val="center"/>
            <w:hideMark/>
          </w:tcPr>
          <w:p w14:paraId="1B2F187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кгс</w:t>
            </w:r>
            <w:proofErr w:type="spellEnd"/>
            <w:r w:rsidRPr="005A4200">
              <w:rPr>
                <w:b/>
              </w:rPr>
              <w:t>/</w:t>
            </w:r>
            <w:proofErr w:type="spellStart"/>
            <w:r w:rsidRPr="005A4200">
              <w:rPr>
                <w:b/>
              </w:rPr>
              <w:t>см</w:t>
            </w:r>
            <w:proofErr w:type="spellEnd"/>
            <w:r w:rsidRPr="005A4200">
              <w:rPr>
                <w:b/>
              </w:rPr>
              <w:t xml:space="preserve"> </w:t>
            </w:r>
            <w:r w:rsidRPr="005A4200">
              <w:rPr>
                <w:b/>
                <w:vertAlign w:val="superscript"/>
              </w:rPr>
              <w:t>2</w:t>
            </w:r>
            <w:r w:rsidRPr="005A4200">
              <w:rPr>
                <w:b/>
              </w:rPr>
              <w:t> </w:t>
            </w:r>
            <w:proofErr w:type="spellStart"/>
            <w:r w:rsidRPr="005A4200">
              <w:rPr>
                <w:b/>
              </w:rPr>
              <w:t>на</w:t>
            </w:r>
            <w:proofErr w:type="spellEnd"/>
            <w:r w:rsidRPr="005A4200">
              <w:rPr>
                <w:b/>
              </w:rPr>
              <w:t xml:space="preserve"> м</w:t>
            </w:r>
          </w:p>
        </w:tc>
        <w:tc>
          <w:tcPr>
            <w:tcW w:w="652" w:type="dxa"/>
            <w:vMerge w:val="restart"/>
            <w:textDirection w:val="btLr"/>
            <w:vAlign w:val="center"/>
            <w:hideMark/>
          </w:tcPr>
          <w:p w14:paraId="78CB38C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Источник</w:t>
            </w:r>
            <w:proofErr w:type="spellEnd"/>
          </w:p>
        </w:tc>
        <w:tc>
          <w:tcPr>
            <w:tcW w:w="1792" w:type="dxa"/>
            <w:gridSpan w:val="2"/>
            <w:vAlign w:val="center"/>
            <w:hideMark/>
          </w:tcPr>
          <w:p w14:paraId="274EA53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кгс</w:t>
            </w:r>
            <w:proofErr w:type="spellEnd"/>
            <w:r w:rsidRPr="005A4200">
              <w:rPr>
                <w:b/>
              </w:rPr>
              <w:t>/</w:t>
            </w:r>
            <w:proofErr w:type="spellStart"/>
            <w:r w:rsidRPr="005A4200">
              <w:rPr>
                <w:b/>
              </w:rPr>
              <w:t>см</w:t>
            </w:r>
            <w:proofErr w:type="spellEnd"/>
            <w:r w:rsidRPr="005A4200">
              <w:rPr>
                <w:b/>
              </w:rPr>
              <w:t xml:space="preserve"> </w:t>
            </w:r>
            <w:r w:rsidRPr="005A4200">
              <w:rPr>
                <w:b/>
                <w:vertAlign w:val="superscript"/>
              </w:rPr>
              <w:t>2</w:t>
            </w:r>
            <w:r w:rsidRPr="005A4200">
              <w:rPr>
                <w:b/>
              </w:rPr>
              <w:t> </w:t>
            </w:r>
            <w:proofErr w:type="spellStart"/>
            <w:r w:rsidRPr="005A4200">
              <w:rPr>
                <w:b/>
              </w:rPr>
              <w:t>на</w:t>
            </w:r>
            <w:proofErr w:type="spellEnd"/>
            <w:r w:rsidRPr="005A4200">
              <w:rPr>
                <w:b/>
              </w:rPr>
              <w:t xml:space="preserve"> м</w:t>
            </w:r>
          </w:p>
        </w:tc>
        <w:tc>
          <w:tcPr>
            <w:tcW w:w="674" w:type="dxa"/>
            <w:vMerge w:val="restart"/>
            <w:textDirection w:val="btLr"/>
            <w:vAlign w:val="center"/>
            <w:hideMark/>
          </w:tcPr>
          <w:p w14:paraId="0F25880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Источник</w:t>
            </w:r>
            <w:proofErr w:type="spellEnd"/>
          </w:p>
        </w:tc>
        <w:tc>
          <w:tcPr>
            <w:tcW w:w="757" w:type="dxa"/>
            <w:vMerge w:val="restart"/>
            <w:vAlign w:val="center"/>
          </w:tcPr>
          <w:p w14:paraId="2DE1165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  <w:vertAlign w:val="superscript"/>
              </w:rPr>
              <w:t>о</w:t>
            </w:r>
            <w:r w:rsidRPr="005A4200">
              <w:rPr>
                <w:b/>
              </w:rPr>
              <w:t>С</w:t>
            </w:r>
            <w:proofErr w:type="spellEnd"/>
            <w:r w:rsidRPr="005A4200" w:rsidDel="00B779C1">
              <w:rPr>
                <w:b/>
              </w:rPr>
              <w:t xml:space="preserve"> </w:t>
            </w:r>
          </w:p>
        </w:tc>
        <w:tc>
          <w:tcPr>
            <w:tcW w:w="1026" w:type="dxa"/>
            <w:vMerge w:val="restart"/>
            <w:textDirection w:val="btLr"/>
            <w:vAlign w:val="center"/>
          </w:tcPr>
          <w:p w14:paraId="2F23DE1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Источник</w:t>
            </w:r>
            <w:proofErr w:type="spellEnd"/>
          </w:p>
        </w:tc>
      </w:tr>
      <w:tr w:rsidR="005A4200" w:rsidRPr="005A4200" w14:paraId="25A5A30F" w14:textId="77777777" w:rsidTr="00D321EE">
        <w:trPr>
          <w:trHeight w:val="749"/>
        </w:trPr>
        <w:tc>
          <w:tcPr>
            <w:tcW w:w="1201" w:type="dxa"/>
            <w:vMerge/>
          </w:tcPr>
          <w:p w14:paraId="0E3180B3" w14:textId="77777777" w:rsidR="005A4200" w:rsidRPr="005A4200" w:rsidRDefault="005A4200" w:rsidP="005A4200">
            <w:pPr>
              <w:pStyle w:val="af2"/>
              <w:tabs>
                <w:tab w:val="left" w:pos="851"/>
              </w:tabs>
            </w:pPr>
          </w:p>
        </w:tc>
        <w:tc>
          <w:tcPr>
            <w:tcW w:w="878" w:type="dxa"/>
            <w:vMerge/>
            <w:vAlign w:val="center"/>
            <w:hideMark/>
          </w:tcPr>
          <w:p w14:paraId="1C231E8F" w14:textId="77777777" w:rsidR="005A4200" w:rsidRPr="005A4200" w:rsidRDefault="005A4200" w:rsidP="005A4200">
            <w:pPr>
              <w:pStyle w:val="af2"/>
              <w:tabs>
                <w:tab w:val="left" w:pos="851"/>
              </w:tabs>
            </w:pPr>
          </w:p>
        </w:tc>
        <w:tc>
          <w:tcPr>
            <w:tcW w:w="757" w:type="dxa"/>
            <w:vMerge/>
            <w:vAlign w:val="center"/>
            <w:hideMark/>
          </w:tcPr>
          <w:p w14:paraId="0A580B06" w14:textId="77777777" w:rsidR="005A4200" w:rsidRPr="005A4200" w:rsidRDefault="005A4200" w:rsidP="005A4200">
            <w:pPr>
              <w:pStyle w:val="af2"/>
              <w:tabs>
                <w:tab w:val="left" w:pos="851"/>
              </w:tabs>
            </w:pPr>
          </w:p>
        </w:tc>
        <w:tc>
          <w:tcPr>
            <w:tcW w:w="850" w:type="dxa"/>
            <w:vAlign w:val="center"/>
            <w:hideMark/>
          </w:tcPr>
          <w:p w14:paraId="6EABAC0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от</w:t>
            </w:r>
            <w:proofErr w:type="spellEnd"/>
            <w:r w:rsidRPr="005A4200">
              <w:rPr>
                <w:b/>
              </w:rPr>
              <w:t xml:space="preserve"> (</w:t>
            </w:r>
            <w:proofErr w:type="spellStart"/>
            <w:r w:rsidRPr="005A4200">
              <w:rPr>
                <w:b/>
              </w:rPr>
              <w:t>верх</w:t>
            </w:r>
            <w:proofErr w:type="spellEnd"/>
            <w:r w:rsidRPr="005A4200">
              <w:rPr>
                <w:b/>
              </w:rPr>
              <w:t>)</w:t>
            </w:r>
          </w:p>
        </w:tc>
        <w:tc>
          <w:tcPr>
            <w:tcW w:w="817" w:type="dxa"/>
            <w:vAlign w:val="center"/>
            <w:hideMark/>
          </w:tcPr>
          <w:p w14:paraId="4AF4B53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до</w:t>
            </w:r>
            <w:proofErr w:type="spellEnd"/>
            <w:r w:rsidRPr="005A4200">
              <w:rPr>
                <w:b/>
              </w:rPr>
              <w:t xml:space="preserve"> (</w:t>
            </w:r>
            <w:proofErr w:type="spellStart"/>
            <w:r w:rsidRPr="005A4200">
              <w:rPr>
                <w:b/>
              </w:rPr>
              <w:t>низ</w:t>
            </w:r>
            <w:proofErr w:type="spellEnd"/>
            <w:r w:rsidRPr="005A4200">
              <w:rPr>
                <w:b/>
              </w:rPr>
              <w:t>)</w:t>
            </w:r>
          </w:p>
        </w:tc>
        <w:tc>
          <w:tcPr>
            <w:tcW w:w="652" w:type="dxa"/>
            <w:vMerge/>
            <w:vAlign w:val="center"/>
            <w:hideMark/>
          </w:tcPr>
          <w:p w14:paraId="28D8928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941" w:type="dxa"/>
            <w:vAlign w:val="center"/>
            <w:hideMark/>
          </w:tcPr>
          <w:p w14:paraId="177A7B4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от</w:t>
            </w:r>
            <w:proofErr w:type="spellEnd"/>
            <w:r w:rsidRPr="005A4200">
              <w:rPr>
                <w:b/>
              </w:rPr>
              <w:t xml:space="preserve"> (</w:t>
            </w:r>
            <w:proofErr w:type="spellStart"/>
            <w:r w:rsidRPr="005A4200">
              <w:rPr>
                <w:b/>
              </w:rPr>
              <w:t>верх</w:t>
            </w:r>
            <w:proofErr w:type="spellEnd"/>
            <w:r w:rsidRPr="005A4200">
              <w:rPr>
                <w:b/>
              </w:rPr>
              <w:t>)</w:t>
            </w:r>
          </w:p>
        </w:tc>
        <w:tc>
          <w:tcPr>
            <w:tcW w:w="851" w:type="dxa"/>
            <w:vAlign w:val="center"/>
            <w:hideMark/>
          </w:tcPr>
          <w:p w14:paraId="50D7D65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до</w:t>
            </w:r>
            <w:proofErr w:type="spellEnd"/>
          </w:p>
          <w:p w14:paraId="0345A98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rPr>
                <w:b/>
              </w:rPr>
            </w:pPr>
            <w:r w:rsidRPr="005A4200">
              <w:rPr>
                <w:b/>
              </w:rPr>
              <w:t>(</w:t>
            </w:r>
            <w:proofErr w:type="spellStart"/>
            <w:r w:rsidRPr="005A4200">
              <w:rPr>
                <w:b/>
              </w:rPr>
              <w:t>низ</w:t>
            </w:r>
            <w:proofErr w:type="spellEnd"/>
            <w:r w:rsidRPr="005A4200">
              <w:rPr>
                <w:b/>
              </w:rPr>
              <w:t>)</w:t>
            </w:r>
          </w:p>
        </w:tc>
        <w:tc>
          <w:tcPr>
            <w:tcW w:w="674" w:type="dxa"/>
            <w:vMerge/>
            <w:vAlign w:val="center"/>
            <w:hideMark/>
          </w:tcPr>
          <w:p w14:paraId="2284B007" w14:textId="77777777" w:rsidR="005A4200" w:rsidRPr="005A4200" w:rsidRDefault="005A4200" w:rsidP="005A4200">
            <w:pPr>
              <w:pStyle w:val="af2"/>
              <w:tabs>
                <w:tab w:val="left" w:pos="851"/>
              </w:tabs>
            </w:pPr>
          </w:p>
        </w:tc>
        <w:tc>
          <w:tcPr>
            <w:tcW w:w="757" w:type="dxa"/>
            <w:vMerge/>
          </w:tcPr>
          <w:p w14:paraId="5761C12E" w14:textId="77777777" w:rsidR="005A4200" w:rsidRPr="005A4200" w:rsidRDefault="005A4200" w:rsidP="005A4200">
            <w:pPr>
              <w:pStyle w:val="af2"/>
              <w:tabs>
                <w:tab w:val="left" w:pos="851"/>
              </w:tabs>
            </w:pPr>
          </w:p>
        </w:tc>
        <w:tc>
          <w:tcPr>
            <w:tcW w:w="1026" w:type="dxa"/>
            <w:vMerge/>
          </w:tcPr>
          <w:p w14:paraId="5C3CDAE0" w14:textId="77777777" w:rsidR="005A4200" w:rsidRPr="005A4200" w:rsidRDefault="005A4200" w:rsidP="005A4200">
            <w:pPr>
              <w:pStyle w:val="af2"/>
              <w:tabs>
                <w:tab w:val="left" w:pos="851"/>
              </w:tabs>
            </w:pPr>
          </w:p>
        </w:tc>
      </w:tr>
      <w:tr w:rsidR="005A4200" w:rsidRPr="005A4200" w14:paraId="64C43DBF" w14:textId="77777777" w:rsidTr="00D321EE">
        <w:trPr>
          <w:trHeight w:val="219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4E9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N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DB8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B57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686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47A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9EA9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РФЗ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BBE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103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0D9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t>ППГФ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19E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02780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РФЗ</w:t>
            </w:r>
          </w:p>
        </w:tc>
      </w:tr>
      <w:tr w:rsidR="005A4200" w:rsidRPr="005A4200" w14:paraId="136D9A27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BCF9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P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8E9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696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8F1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0,040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6CC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0A4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F70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7B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30B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20B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D701D2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0D45773E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7AD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2</w:t>
            </w:r>
            <w:r w:rsidRPr="005A4200">
              <w:t xml:space="preserve"> 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996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20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B68C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E03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8EA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177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4EE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159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DB0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9CF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C0BDF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20D59E60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415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2</w:t>
            </w:r>
            <w:r w:rsidRPr="005A4200">
              <w:t xml:space="preserve"> </w:t>
            </w:r>
            <w:proofErr w:type="spellStart"/>
            <w:r w:rsidRPr="005A4200">
              <w:t>sn+t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985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37B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1F1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39A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0,053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BCC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AA2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A8A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E16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813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41C95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662E92A5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90E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2</w:t>
            </w:r>
            <w:r w:rsidRPr="005A4200">
              <w:t xml:space="preserve"> 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66D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2C9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68F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2DE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126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82DC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076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5104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C25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28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AAA2A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6D06D152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A3B4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1</w:t>
            </w:r>
            <w:r w:rsidRPr="005A4200">
              <w:t xml:space="preserve"> al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E91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219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C444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749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508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0,071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0D22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8CC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3CF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33B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0,1</w:t>
            </w:r>
            <w:r w:rsidRPr="005A4200">
              <w:t>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A93C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38E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46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5D515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72C08C94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18A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1</w:t>
            </w:r>
            <w:r w:rsidRPr="005A4200">
              <w:t xml:space="preserve"> 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5479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749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7A54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819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B03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t>0</w:t>
            </w:r>
            <w:r w:rsidRPr="005A4200">
              <w:rPr>
                <w:lang w:val="be-BY"/>
              </w:rPr>
              <w:t>,071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4E0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3BC9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4E5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00B2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77E4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4DC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49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F9BC7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00458185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F80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  <w:lang w:val="be-BY"/>
              </w:rPr>
            </w:pPr>
            <w:r w:rsidRPr="005A4200">
              <w:t>K</w:t>
            </w:r>
            <w:r w:rsidRPr="005A4200">
              <w:rPr>
                <w:vertAlign w:val="subscript"/>
                <w:lang w:val="be-BY"/>
              </w:rPr>
              <w:t>1</w:t>
            </w:r>
            <w:r w:rsidRPr="005A4200">
              <w:t xml:space="preserve"> </w:t>
            </w:r>
            <w:proofErr w:type="spellStart"/>
            <w:r w:rsidRPr="005A4200">
              <w:t>nc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3FAC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819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9CB9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892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4CF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28F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D8F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1C8C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162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0,155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BFB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8D2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53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7BB11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</w:tr>
      <w:tr w:rsidR="005A4200" w:rsidRPr="005A4200" w14:paraId="366BB198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8DB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>3</w:t>
            </w:r>
            <w:r w:rsidRPr="005A4200">
              <w:t xml:space="preserve"> o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09B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892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57E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031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F2F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6EA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1D5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70A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D59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0BE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59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7F805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0651AF1A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F73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 xml:space="preserve">2 </w:t>
            </w:r>
            <w:r w:rsidRPr="005A4200">
              <w:t>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42D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981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CC8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1BE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43F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F6E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073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95E2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006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433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61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888B3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6B643E3C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1E2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 xml:space="preserve">2 </w:t>
            </w:r>
            <w:proofErr w:type="spellStart"/>
            <w:r w:rsidRPr="005A4200">
              <w:t>bt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E634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1061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2949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D1E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0,104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527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kk-KZ"/>
              </w:rPr>
            </w:pPr>
            <w:r w:rsidRPr="005A4200">
              <w:t>0,</w:t>
            </w:r>
            <w:r w:rsidRPr="005A4200">
              <w:rPr>
                <w:lang w:val="kk-KZ"/>
              </w:rPr>
              <w:t>104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D7C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D5B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BBC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A94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C6C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139C6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3748FCEB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78A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J</w:t>
            </w:r>
            <w:r w:rsidRPr="005A4200">
              <w:rPr>
                <w:vertAlign w:val="subscript"/>
              </w:rPr>
              <w:t xml:space="preserve">2 </w:t>
            </w:r>
            <w:r w:rsidRPr="005A4200">
              <w:t>b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B93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1250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BB7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1697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60D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0,104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73E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kk-KZ"/>
              </w:rPr>
            </w:pPr>
            <w:r w:rsidRPr="005A4200">
              <w:t>0,</w:t>
            </w:r>
            <w:r w:rsidRPr="005A4200">
              <w:rPr>
                <w:lang w:val="kk-KZ"/>
              </w:rPr>
              <w:t>104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025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6C4A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44E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FD1C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D9D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82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0CD4B4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32B82C13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A33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 xml:space="preserve">2 </w:t>
            </w:r>
            <w:r w:rsidRPr="005A4200">
              <w:t>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E7F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1697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F18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8DF4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0,104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8F2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kk-KZ"/>
              </w:rPr>
            </w:pPr>
            <w:r w:rsidRPr="005A4200">
              <w:t>0,104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7A6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9F14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E3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05DC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A20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84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F525C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5A4200" w:rsidRPr="005A4200" w14:paraId="7DA9F0C5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9F6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3B3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1922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3A7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DBBF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0,105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F32B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AF16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992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ABC2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F55C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B9FD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86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920A83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</w:tr>
      <w:tr w:rsidR="005A4200" w:rsidRPr="005A4200" w14:paraId="1611E1B0" w14:textId="77777777" w:rsidTr="00D321EE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86A3B5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T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4362F1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1952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37B20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B6C2B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57C0A9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8714B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32C477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A7D92E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438C48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69867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</w:pPr>
            <w:r w:rsidRPr="005A4200">
              <w:t>89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576030" w14:textId="77777777" w:rsidR="005A4200" w:rsidRPr="005A4200" w:rsidRDefault="005A4200" w:rsidP="005A4200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</w:tr>
    </w:tbl>
    <w:p w14:paraId="085B340F" w14:textId="262384E9" w:rsidR="005A4200" w:rsidRPr="00F70C16" w:rsidRDefault="005A4200" w:rsidP="005A4200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  <w:r w:rsidRPr="00F70C16">
        <w:rPr>
          <w:color w:val="auto"/>
          <w:sz w:val="24"/>
          <w:szCs w:val="24"/>
          <w:lang w:val="ru-RU"/>
        </w:rPr>
        <w:t>Тип бурового раствора</w:t>
      </w:r>
      <w:r w:rsidR="00C0518A" w:rsidRPr="00F70C16">
        <w:rPr>
          <w:color w:val="auto"/>
          <w:sz w:val="24"/>
          <w:szCs w:val="24"/>
          <w:lang w:val="ru-RU"/>
        </w:rPr>
        <w:t>:</w:t>
      </w:r>
      <w:r w:rsidR="00970EF2" w:rsidRPr="00F70C16">
        <w:rPr>
          <w:color w:val="auto"/>
          <w:sz w:val="24"/>
          <w:szCs w:val="24"/>
          <w:lang w:val="ru-RU"/>
        </w:rPr>
        <w:t xml:space="preserve"> бентонит-полимерный и ингибирующий </w:t>
      </w:r>
      <w:proofErr w:type="spellStart"/>
      <w:r w:rsidR="00970EF2" w:rsidRPr="00F70C16">
        <w:rPr>
          <w:color w:val="auto"/>
          <w:sz w:val="24"/>
          <w:szCs w:val="24"/>
          <w:lang w:val="ru-RU"/>
        </w:rPr>
        <w:t>полимеркатионный</w:t>
      </w:r>
      <w:proofErr w:type="spellEnd"/>
      <w:r w:rsidR="00970EF2" w:rsidRPr="00F70C16">
        <w:rPr>
          <w:color w:val="auto"/>
          <w:sz w:val="24"/>
          <w:szCs w:val="24"/>
          <w:lang w:val="ru-RU"/>
        </w:rPr>
        <w:t>;</w:t>
      </w:r>
    </w:p>
    <w:p w14:paraId="40829878" w14:textId="77777777" w:rsidR="000B3D47" w:rsidRPr="00F70C16" w:rsidRDefault="000B3D47" w:rsidP="005A4200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</w:p>
    <w:p w14:paraId="58E88235" w14:textId="282F27F2" w:rsidR="00C0518A" w:rsidRPr="00F70C16" w:rsidRDefault="00C0518A" w:rsidP="005A4200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  <w:r w:rsidRPr="00F70C16">
        <w:rPr>
          <w:color w:val="auto"/>
          <w:sz w:val="24"/>
          <w:szCs w:val="24"/>
          <w:lang w:val="ru-RU"/>
        </w:rPr>
        <w:t>Конструкция скважины:</w:t>
      </w:r>
    </w:p>
    <w:tbl>
      <w:tblPr>
        <w:tblStyle w:val="af4"/>
        <w:tblW w:w="9776" w:type="dxa"/>
        <w:tblLook w:val="04A0" w:firstRow="1" w:lastRow="0" w:firstColumn="1" w:lastColumn="0" w:noHBand="0" w:noVBand="1"/>
      </w:tblPr>
      <w:tblGrid>
        <w:gridCol w:w="3539"/>
        <w:gridCol w:w="3119"/>
        <w:gridCol w:w="3118"/>
      </w:tblGrid>
      <w:tr w:rsidR="00C0518A" w:rsidRPr="00C0518A" w14:paraId="2716D185" w14:textId="77777777" w:rsidTr="00C0518A">
        <w:tc>
          <w:tcPr>
            <w:tcW w:w="3539" w:type="dxa"/>
          </w:tcPr>
          <w:p w14:paraId="2E6DC815" w14:textId="38DB47CE" w:rsidR="00C0518A" w:rsidRPr="00C0518A" w:rsidRDefault="00C0518A" w:rsidP="00C0518A">
            <w:pPr>
              <w:pStyle w:val="af2"/>
              <w:tabs>
                <w:tab w:val="left" w:pos="851"/>
                <w:tab w:val="left" w:pos="2355"/>
              </w:tabs>
              <w:jc w:val="center"/>
              <w:rPr>
                <w:b/>
              </w:rPr>
            </w:pPr>
            <w:proofErr w:type="spellStart"/>
            <w:r w:rsidRPr="00C0518A">
              <w:rPr>
                <w:b/>
              </w:rPr>
              <w:t>Конструкция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Pr="00C0518A">
              <w:rPr>
                <w:b/>
              </w:rPr>
              <w:t>скважины</w:t>
            </w:r>
            <w:proofErr w:type="spellEnd"/>
          </w:p>
        </w:tc>
        <w:tc>
          <w:tcPr>
            <w:tcW w:w="3119" w:type="dxa"/>
          </w:tcPr>
          <w:p w14:paraId="3C9C7D1E" w14:textId="3CAAAB02" w:rsidR="00C0518A" w:rsidRPr="00C0518A" w:rsidRDefault="00C0518A" w:rsidP="00C0518A">
            <w:pPr>
              <w:pStyle w:val="af2"/>
              <w:tabs>
                <w:tab w:val="left" w:pos="851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Скважина </w:t>
            </w:r>
            <w:r w:rsidRPr="00C0518A">
              <w:rPr>
                <w:b/>
                <w:lang w:val="ru-RU"/>
              </w:rPr>
              <w:t>NO-1</w:t>
            </w:r>
          </w:p>
        </w:tc>
        <w:tc>
          <w:tcPr>
            <w:tcW w:w="3118" w:type="dxa"/>
          </w:tcPr>
          <w:p w14:paraId="65DB3F43" w14:textId="12EF9806" w:rsidR="00C0518A" w:rsidRPr="00C0518A" w:rsidRDefault="00C0518A" w:rsidP="00C0518A">
            <w:pPr>
              <w:pStyle w:val="af2"/>
              <w:tabs>
                <w:tab w:val="left" w:pos="851"/>
              </w:tabs>
              <w:jc w:val="center"/>
              <w:rPr>
                <w:b/>
              </w:rPr>
            </w:pPr>
            <w:r w:rsidRPr="00C0518A">
              <w:rPr>
                <w:b/>
                <w:lang w:val="ru-RU"/>
              </w:rPr>
              <w:t>Скважина NO-</w:t>
            </w:r>
            <w:r>
              <w:rPr>
                <w:b/>
                <w:lang w:val="ru-RU"/>
              </w:rPr>
              <w:t>4</w:t>
            </w:r>
          </w:p>
        </w:tc>
      </w:tr>
      <w:tr w:rsidR="00C0518A" w:rsidRPr="00C0518A" w14:paraId="31CB08BC" w14:textId="77777777" w:rsidTr="00C0518A">
        <w:tc>
          <w:tcPr>
            <w:tcW w:w="3539" w:type="dxa"/>
          </w:tcPr>
          <w:p w14:paraId="5E1C33C1" w14:textId="240B0864" w:rsidR="00C0518A" w:rsidRPr="00C0518A" w:rsidRDefault="00C0518A" w:rsidP="00C0518A">
            <w:pPr>
              <w:pStyle w:val="af2"/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C0518A">
              <w:t>Направление</w:t>
            </w:r>
            <w:proofErr w:type="spellEnd"/>
          </w:p>
        </w:tc>
        <w:tc>
          <w:tcPr>
            <w:tcW w:w="3119" w:type="dxa"/>
          </w:tcPr>
          <w:p w14:paraId="7AFA50EC" w14:textId="54874A8F" w:rsidR="00C0518A" w:rsidRPr="00C0518A" w:rsidRDefault="00C0518A" w:rsidP="00C0518A">
            <w:pPr>
              <w:pStyle w:val="af2"/>
              <w:tabs>
                <w:tab w:val="left" w:pos="851"/>
              </w:tabs>
            </w:pPr>
            <w:r w:rsidRPr="00C0518A">
              <w:t>32</w:t>
            </w:r>
            <w:r w:rsidR="000B3D47">
              <w:rPr>
                <w:lang w:val="ru-RU"/>
              </w:rPr>
              <w:t>3,9</w:t>
            </w:r>
            <w:proofErr w:type="spellStart"/>
            <w:r w:rsidRPr="00C0518A">
              <w:t>мм</w:t>
            </w:r>
            <w:proofErr w:type="spellEnd"/>
            <w:r w:rsidRPr="00C0518A">
              <w:t xml:space="preserve"> х </w:t>
            </w:r>
            <w:r>
              <w:rPr>
                <w:lang w:val="ru-RU"/>
              </w:rPr>
              <w:t>3</w:t>
            </w:r>
            <w:r w:rsidRPr="00C0518A">
              <w:t>0м</w:t>
            </w:r>
          </w:p>
        </w:tc>
        <w:tc>
          <w:tcPr>
            <w:tcW w:w="3118" w:type="dxa"/>
          </w:tcPr>
          <w:p w14:paraId="6FFF5775" w14:textId="291F43CA" w:rsidR="00C0518A" w:rsidRPr="00C0518A" w:rsidRDefault="00C0518A" w:rsidP="00C0518A">
            <w:pPr>
              <w:pStyle w:val="af2"/>
              <w:tabs>
                <w:tab w:val="left" w:pos="851"/>
              </w:tabs>
            </w:pPr>
            <w:r w:rsidRPr="00C0518A">
              <w:t>32</w:t>
            </w:r>
            <w:r w:rsidR="000B3D47">
              <w:rPr>
                <w:lang w:val="ru-RU"/>
              </w:rPr>
              <w:t>3,9</w:t>
            </w:r>
            <w:proofErr w:type="spellStart"/>
            <w:r w:rsidRPr="00C0518A">
              <w:t>мм</w:t>
            </w:r>
            <w:proofErr w:type="spellEnd"/>
            <w:r w:rsidRPr="00C0518A">
              <w:t xml:space="preserve"> х </w:t>
            </w:r>
            <w:r>
              <w:rPr>
                <w:lang w:val="ru-RU"/>
              </w:rPr>
              <w:t>3</w:t>
            </w:r>
            <w:r w:rsidRPr="00C0518A">
              <w:t>0м</w:t>
            </w:r>
          </w:p>
        </w:tc>
      </w:tr>
      <w:tr w:rsidR="00C0518A" w:rsidRPr="00C0518A" w14:paraId="7CC7BBD5" w14:textId="77777777" w:rsidTr="00C0518A">
        <w:tc>
          <w:tcPr>
            <w:tcW w:w="3539" w:type="dxa"/>
          </w:tcPr>
          <w:p w14:paraId="551AD70F" w14:textId="77777777" w:rsidR="00C0518A" w:rsidRPr="00C0518A" w:rsidRDefault="00C0518A" w:rsidP="00C0518A">
            <w:pPr>
              <w:pStyle w:val="af2"/>
              <w:tabs>
                <w:tab w:val="left" w:pos="851"/>
              </w:tabs>
            </w:pPr>
            <w:proofErr w:type="spellStart"/>
            <w:r w:rsidRPr="00C0518A">
              <w:t>Техническая</w:t>
            </w:r>
            <w:proofErr w:type="spellEnd"/>
            <w:r w:rsidRPr="00C0518A">
              <w:t xml:space="preserve"> </w:t>
            </w:r>
            <w:proofErr w:type="spellStart"/>
            <w:r w:rsidRPr="00C0518A">
              <w:t>колонна</w:t>
            </w:r>
            <w:proofErr w:type="spellEnd"/>
          </w:p>
        </w:tc>
        <w:tc>
          <w:tcPr>
            <w:tcW w:w="3119" w:type="dxa"/>
          </w:tcPr>
          <w:p w14:paraId="01B92E39" w14:textId="028B417E" w:rsidR="00C0518A" w:rsidRPr="00C0518A" w:rsidRDefault="00C0518A" w:rsidP="00C0518A">
            <w:pPr>
              <w:pStyle w:val="af2"/>
              <w:tabs>
                <w:tab w:val="left" w:pos="851"/>
              </w:tabs>
            </w:pPr>
            <w:r w:rsidRPr="00C0518A">
              <w:t>244</w:t>
            </w:r>
            <w:r w:rsidR="000B3D47">
              <w:rPr>
                <w:lang w:val="ru-RU"/>
              </w:rPr>
              <w:t>,</w:t>
            </w:r>
            <w:r w:rsidRPr="00C0518A">
              <w:t xml:space="preserve">5мм х </w:t>
            </w:r>
            <w:r>
              <w:rPr>
                <w:lang w:val="ru-RU"/>
              </w:rPr>
              <w:t>90</w:t>
            </w:r>
            <w:r w:rsidRPr="00C0518A">
              <w:t>0м</w:t>
            </w:r>
          </w:p>
        </w:tc>
        <w:tc>
          <w:tcPr>
            <w:tcW w:w="3118" w:type="dxa"/>
          </w:tcPr>
          <w:p w14:paraId="382EF708" w14:textId="39F4EA8C" w:rsidR="00C0518A" w:rsidRPr="00C0518A" w:rsidRDefault="00C0518A" w:rsidP="00C0518A">
            <w:pPr>
              <w:pStyle w:val="af2"/>
              <w:tabs>
                <w:tab w:val="left" w:pos="851"/>
              </w:tabs>
            </w:pPr>
            <w:r w:rsidRPr="00C0518A">
              <w:t>244</w:t>
            </w:r>
            <w:r w:rsidR="000B3D47">
              <w:rPr>
                <w:lang w:val="ru-RU"/>
              </w:rPr>
              <w:t>,</w:t>
            </w:r>
            <w:r w:rsidRPr="00C0518A">
              <w:t xml:space="preserve">5мм х </w:t>
            </w:r>
            <w:r>
              <w:rPr>
                <w:lang w:val="ru-RU"/>
              </w:rPr>
              <w:t>60</w:t>
            </w:r>
            <w:r w:rsidRPr="00C0518A">
              <w:t>0м</w:t>
            </w:r>
          </w:p>
        </w:tc>
      </w:tr>
      <w:tr w:rsidR="00C0518A" w:rsidRPr="00C0518A" w14:paraId="5DC97D64" w14:textId="77777777" w:rsidTr="00C0518A">
        <w:tc>
          <w:tcPr>
            <w:tcW w:w="3539" w:type="dxa"/>
          </w:tcPr>
          <w:p w14:paraId="157DC7A1" w14:textId="77777777" w:rsidR="00C0518A" w:rsidRPr="00C0518A" w:rsidRDefault="00C0518A" w:rsidP="00C0518A">
            <w:pPr>
              <w:pStyle w:val="af2"/>
              <w:tabs>
                <w:tab w:val="left" w:pos="851"/>
              </w:tabs>
            </w:pPr>
            <w:proofErr w:type="spellStart"/>
            <w:r w:rsidRPr="00C0518A">
              <w:t>Эксплуатационная</w:t>
            </w:r>
            <w:proofErr w:type="spellEnd"/>
            <w:r w:rsidRPr="00C0518A">
              <w:t xml:space="preserve"> </w:t>
            </w:r>
            <w:proofErr w:type="spellStart"/>
            <w:r w:rsidRPr="00C0518A">
              <w:t>колонна</w:t>
            </w:r>
            <w:proofErr w:type="spellEnd"/>
          </w:p>
        </w:tc>
        <w:tc>
          <w:tcPr>
            <w:tcW w:w="3119" w:type="dxa"/>
          </w:tcPr>
          <w:p w14:paraId="156018AC" w14:textId="7020B407" w:rsidR="00C0518A" w:rsidRPr="00C0518A" w:rsidRDefault="00C0518A" w:rsidP="00C0518A">
            <w:pPr>
              <w:pStyle w:val="af2"/>
              <w:tabs>
                <w:tab w:val="left" w:pos="851"/>
              </w:tabs>
            </w:pPr>
            <w:r w:rsidRPr="00C0518A">
              <w:t>168</w:t>
            </w:r>
            <w:r w:rsidR="000B3D47">
              <w:rPr>
                <w:lang w:val="ru-RU"/>
              </w:rPr>
              <w:t>,</w:t>
            </w:r>
            <w:r w:rsidRPr="00C0518A">
              <w:t xml:space="preserve">3мм х </w:t>
            </w:r>
            <w:r>
              <w:rPr>
                <w:lang w:val="ru-RU"/>
              </w:rPr>
              <w:t>2</w:t>
            </w:r>
            <w:r w:rsidRPr="00C0518A">
              <w:t>000м (+/- 250м)</w:t>
            </w:r>
          </w:p>
        </w:tc>
        <w:tc>
          <w:tcPr>
            <w:tcW w:w="3118" w:type="dxa"/>
          </w:tcPr>
          <w:p w14:paraId="535778FE" w14:textId="609BE95E" w:rsidR="00C0518A" w:rsidRPr="00C0518A" w:rsidRDefault="00C0518A" w:rsidP="00C0518A">
            <w:pPr>
              <w:pStyle w:val="af2"/>
              <w:tabs>
                <w:tab w:val="left" w:pos="851"/>
              </w:tabs>
            </w:pPr>
            <w:r w:rsidRPr="00C0518A">
              <w:t>168</w:t>
            </w:r>
            <w:r w:rsidR="000B3D47">
              <w:rPr>
                <w:lang w:val="ru-RU"/>
              </w:rPr>
              <w:t>,</w:t>
            </w:r>
            <w:r w:rsidRPr="00C0518A">
              <w:t xml:space="preserve">3мм х </w:t>
            </w:r>
            <w:r>
              <w:rPr>
                <w:lang w:val="ru-RU"/>
              </w:rPr>
              <w:t>165</w:t>
            </w:r>
            <w:r w:rsidRPr="00C0518A">
              <w:t>0м (+/- 250м)</w:t>
            </w:r>
          </w:p>
        </w:tc>
      </w:tr>
    </w:tbl>
    <w:p w14:paraId="3AAD1678" w14:textId="77777777" w:rsidR="00C0518A" w:rsidRPr="00A74344" w:rsidRDefault="00C0518A" w:rsidP="005A4200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</w:p>
    <w:p w14:paraId="65E8E831" w14:textId="450568B6" w:rsidR="00E526D3" w:rsidRPr="00F70C16" w:rsidRDefault="00683762" w:rsidP="00111D91">
      <w:pPr>
        <w:pStyle w:val="af2"/>
        <w:numPr>
          <w:ilvl w:val="0"/>
          <w:numId w:val="40"/>
        </w:numPr>
        <w:tabs>
          <w:tab w:val="left" w:pos="284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F70C16">
        <w:rPr>
          <w:b/>
          <w:bCs/>
          <w:color w:val="auto"/>
          <w:sz w:val="24"/>
          <w:szCs w:val="24"/>
          <w:lang w:val="ru-RU"/>
        </w:rPr>
        <w:t>Виды и</w:t>
      </w:r>
      <w:r w:rsidRPr="00F70C16">
        <w:rPr>
          <w:color w:val="auto"/>
          <w:sz w:val="24"/>
          <w:szCs w:val="24"/>
          <w:lang w:val="ru-RU"/>
        </w:rPr>
        <w:t xml:space="preserve"> </w:t>
      </w:r>
      <w:r w:rsidRPr="00F70C16">
        <w:rPr>
          <w:b/>
          <w:bCs/>
          <w:color w:val="auto"/>
          <w:sz w:val="24"/>
          <w:szCs w:val="24"/>
          <w:lang w:val="ru-RU"/>
        </w:rPr>
        <w:t>объемы ГИС</w:t>
      </w:r>
    </w:p>
    <w:p w14:paraId="44E08464" w14:textId="77777777" w:rsidR="00970EF2" w:rsidRPr="00F70C16" w:rsidRDefault="00970EF2" w:rsidP="002B1B03">
      <w:pPr>
        <w:pStyle w:val="a5"/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70C16">
        <w:rPr>
          <w:rFonts w:ascii="Times New Roman" w:hAnsi="Times New Roman"/>
          <w:sz w:val="24"/>
          <w:szCs w:val="24"/>
        </w:rPr>
        <w:t>Мобилизация необходимого оборудования, материалов и персонала до места оказания Услуг;</w:t>
      </w:r>
    </w:p>
    <w:p w14:paraId="7443C478" w14:textId="77777777" w:rsidR="00970EF2" w:rsidRPr="00F70C16" w:rsidRDefault="00970EF2" w:rsidP="002B1B03">
      <w:pPr>
        <w:pStyle w:val="a5"/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70C16">
        <w:rPr>
          <w:rFonts w:ascii="Times New Roman" w:hAnsi="Times New Roman"/>
          <w:sz w:val="24"/>
          <w:szCs w:val="24"/>
        </w:rPr>
        <w:t>Монтаж/демонтаж оборудования на месте оказания Услуг;</w:t>
      </w:r>
    </w:p>
    <w:p w14:paraId="66D52F1F" w14:textId="77777777" w:rsidR="00970EF2" w:rsidRPr="00F70C16" w:rsidRDefault="00970EF2" w:rsidP="002B1B03">
      <w:pPr>
        <w:pStyle w:val="a5"/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70C16">
        <w:rPr>
          <w:rFonts w:ascii="Times New Roman" w:hAnsi="Times New Roman"/>
          <w:sz w:val="24"/>
          <w:szCs w:val="24"/>
        </w:rPr>
        <w:t>Комплекс геологических исследований скважин (ГИС) при бурении скважин согласно таблицам №1 и №2;</w:t>
      </w:r>
    </w:p>
    <w:p w14:paraId="1B7D9819" w14:textId="77777777" w:rsidR="00970EF2" w:rsidRPr="00F70C16" w:rsidRDefault="00970EF2" w:rsidP="002B1B03">
      <w:pPr>
        <w:pStyle w:val="a5"/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70C16">
        <w:rPr>
          <w:rFonts w:ascii="Times New Roman" w:hAnsi="Times New Roman"/>
          <w:sz w:val="24"/>
          <w:szCs w:val="24"/>
        </w:rPr>
        <w:t>Интерпретация полученных данных в результате проведения ГИС;</w:t>
      </w:r>
    </w:p>
    <w:p w14:paraId="69242799" w14:textId="19900928" w:rsidR="00970EF2" w:rsidRPr="00F70C16" w:rsidRDefault="00970EF2" w:rsidP="002B1B03">
      <w:pPr>
        <w:pStyle w:val="a5"/>
        <w:numPr>
          <w:ilvl w:val="1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70C16">
        <w:rPr>
          <w:rFonts w:ascii="Times New Roman" w:hAnsi="Times New Roman"/>
          <w:sz w:val="24"/>
          <w:szCs w:val="24"/>
        </w:rPr>
        <w:t>Выдача заключений и рекомендаций по результатам интерпретации данных ГИС</w:t>
      </w:r>
      <w:r w:rsidR="00F67F44" w:rsidRPr="00F70C16">
        <w:rPr>
          <w:rFonts w:ascii="Times New Roman" w:hAnsi="Times New Roman"/>
          <w:sz w:val="24"/>
          <w:szCs w:val="24"/>
        </w:rPr>
        <w:t>.</w:t>
      </w:r>
    </w:p>
    <w:p w14:paraId="7FD7CA3C" w14:textId="07D50106" w:rsidR="00F67F44" w:rsidRPr="00F70C16" w:rsidRDefault="00F67F44" w:rsidP="00FC16E5">
      <w:pPr>
        <w:tabs>
          <w:tab w:val="left" w:pos="169"/>
        </w:tabs>
        <w:ind w:left="360"/>
        <w:jc w:val="both"/>
      </w:pPr>
    </w:p>
    <w:p w14:paraId="2C58FCC6" w14:textId="5644E2CD" w:rsidR="00970EF2" w:rsidRPr="00F70C16" w:rsidRDefault="000913FA" w:rsidP="003008ED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both"/>
        <w:rPr>
          <w:b/>
          <w:u w:val="single"/>
        </w:rPr>
      </w:pPr>
      <w:r w:rsidRPr="00F70C16">
        <w:rPr>
          <w:b/>
          <w:u w:val="single"/>
        </w:rPr>
        <w:t xml:space="preserve">Таблица 1. </w:t>
      </w:r>
      <w:r w:rsidR="00970EF2" w:rsidRPr="00F70C16">
        <w:rPr>
          <w:b/>
          <w:u w:val="single"/>
        </w:rPr>
        <w:t xml:space="preserve">Поисковая скважина № </w:t>
      </w:r>
      <w:r w:rsidR="00970EF2" w:rsidRPr="00F70C16">
        <w:rPr>
          <w:b/>
          <w:u w:val="single"/>
          <w:lang w:val="en-US"/>
        </w:rPr>
        <w:t>NO</w:t>
      </w:r>
      <w:r w:rsidR="00970EF2" w:rsidRPr="00F70C16">
        <w:rPr>
          <w:b/>
          <w:u w:val="single"/>
        </w:rPr>
        <w:t>-1:</w:t>
      </w:r>
    </w:p>
    <w:p w14:paraId="22C1D222" w14:textId="77777777" w:rsidR="00970EF2" w:rsidRPr="00836E30" w:rsidRDefault="00970EF2" w:rsidP="00970EF2">
      <w:pPr>
        <w:pStyle w:val="af2"/>
        <w:tabs>
          <w:tab w:val="left" w:pos="851"/>
        </w:tabs>
        <w:spacing w:line="240" w:lineRule="auto"/>
        <w:ind w:left="720"/>
        <w:rPr>
          <w:b/>
          <w:bCs/>
          <w:color w:val="auto"/>
          <w:sz w:val="24"/>
          <w:szCs w:val="24"/>
        </w:rPr>
      </w:pPr>
    </w:p>
    <w:tbl>
      <w:tblPr>
        <w:tblW w:w="102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7"/>
        <w:gridCol w:w="1134"/>
        <w:gridCol w:w="851"/>
        <w:gridCol w:w="850"/>
        <w:gridCol w:w="851"/>
      </w:tblGrid>
      <w:tr w:rsidR="00970EF2" w:rsidRPr="00970EF2" w14:paraId="60C6A8EA" w14:textId="77777777" w:rsidTr="00D321EE">
        <w:trPr>
          <w:cantSplit/>
          <w:trHeight w:val="20"/>
          <w:jc w:val="center"/>
        </w:trPr>
        <w:tc>
          <w:tcPr>
            <w:tcW w:w="6537" w:type="dxa"/>
            <w:vMerge w:val="restart"/>
            <w:vAlign w:val="center"/>
          </w:tcPr>
          <w:p w14:paraId="7D2781DE" w14:textId="77777777" w:rsidR="00970EF2" w:rsidRPr="00970EF2" w:rsidRDefault="00970EF2" w:rsidP="00970EF2">
            <w:pPr>
              <w:jc w:val="center"/>
              <w:rPr>
                <w:b/>
                <w:sz w:val="22"/>
                <w:szCs w:val="22"/>
              </w:rPr>
            </w:pPr>
            <w:r w:rsidRPr="00970EF2">
              <w:rPr>
                <w:b/>
                <w:sz w:val="22"/>
                <w:szCs w:val="22"/>
              </w:rPr>
              <w:t>Виды исследований</w:t>
            </w:r>
          </w:p>
        </w:tc>
        <w:tc>
          <w:tcPr>
            <w:tcW w:w="1134" w:type="dxa"/>
            <w:vMerge w:val="restart"/>
            <w:vAlign w:val="center"/>
          </w:tcPr>
          <w:p w14:paraId="6FAE0BBF" w14:textId="77777777" w:rsidR="00970EF2" w:rsidRPr="00970EF2" w:rsidRDefault="00970EF2" w:rsidP="00970EF2">
            <w:pPr>
              <w:ind w:left="-105" w:right="-111"/>
              <w:jc w:val="center"/>
              <w:rPr>
                <w:b/>
                <w:sz w:val="22"/>
                <w:szCs w:val="22"/>
              </w:rPr>
            </w:pPr>
            <w:r w:rsidRPr="00970EF2">
              <w:rPr>
                <w:b/>
                <w:sz w:val="22"/>
                <w:szCs w:val="22"/>
              </w:rPr>
              <w:t>Масштаб</w:t>
            </w:r>
          </w:p>
          <w:p w14:paraId="03058006" w14:textId="77777777" w:rsidR="00970EF2" w:rsidRPr="00970EF2" w:rsidRDefault="00970EF2" w:rsidP="00970EF2">
            <w:pPr>
              <w:ind w:left="-105" w:right="-111"/>
              <w:jc w:val="center"/>
              <w:rPr>
                <w:b/>
                <w:sz w:val="22"/>
                <w:szCs w:val="22"/>
              </w:rPr>
            </w:pPr>
            <w:r w:rsidRPr="00970EF2">
              <w:rPr>
                <w:b/>
                <w:sz w:val="22"/>
                <w:szCs w:val="22"/>
              </w:rPr>
              <w:t xml:space="preserve">записи </w:t>
            </w:r>
            <w:proofErr w:type="spellStart"/>
            <w:r w:rsidRPr="00970EF2">
              <w:rPr>
                <w:b/>
                <w:sz w:val="22"/>
                <w:szCs w:val="22"/>
              </w:rPr>
              <w:t>предостав-ляемого</w:t>
            </w:r>
            <w:proofErr w:type="spellEnd"/>
            <w:r w:rsidRPr="00970EF2">
              <w:rPr>
                <w:b/>
                <w:sz w:val="22"/>
                <w:szCs w:val="22"/>
              </w:rPr>
              <w:t xml:space="preserve"> материала</w:t>
            </w:r>
          </w:p>
        </w:tc>
        <w:tc>
          <w:tcPr>
            <w:tcW w:w="2552" w:type="dxa"/>
            <w:gridSpan w:val="3"/>
            <w:vAlign w:val="center"/>
          </w:tcPr>
          <w:p w14:paraId="050D0D5F" w14:textId="77777777" w:rsidR="00970EF2" w:rsidRPr="00970EF2" w:rsidRDefault="00970EF2" w:rsidP="00970EF2">
            <w:pPr>
              <w:jc w:val="center"/>
              <w:rPr>
                <w:b/>
                <w:sz w:val="22"/>
                <w:szCs w:val="22"/>
              </w:rPr>
            </w:pPr>
            <w:r w:rsidRPr="00970EF2">
              <w:rPr>
                <w:b/>
                <w:sz w:val="22"/>
                <w:szCs w:val="22"/>
              </w:rPr>
              <w:t>Интервал исследований, в м</w:t>
            </w:r>
          </w:p>
        </w:tc>
      </w:tr>
      <w:tr w:rsidR="00970EF2" w:rsidRPr="00970EF2" w14:paraId="202BEE8C" w14:textId="77777777" w:rsidTr="00D321EE">
        <w:trPr>
          <w:cantSplit/>
          <w:trHeight w:val="20"/>
          <w:jc w:val="center"/>
        </w:trPr>
        <w:tc>
          <w:tcPr>
            <w:tcW w:w="6537" w:type="dxa"/>
            <w:vMerge/>
            <w:vAlign w:val="center"/>
          </w:tcPr>
          <w:p w14:paraId="404AFAB5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780B6EA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3FF5FB96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при</w:t>
            </w:r>
          </w:p>
          <w:p w14:paraId="5AC17565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забое,</w:t>
            </w:r>
          </w:p>
          <w:p w14:paraId="4AC17D9B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м</w:t>
            </w:r>
          </w:p>
        </w:tc>
        <w:tc>
          <w:tcPr>
            <w:tcW w:w="1701" w:type="dxa"/>
            <w:gridSpan w:val="2"/>
            <w:vAlign w:val="center"/>
          </w:tcPr>
          <w:p w14:paraId="7BFC7BF2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в интервале, м</w:t>
            </w:r>
          </w:p>
        </w:tc>
      </w:tr>
      <w:tr w:rsidR="00970EF2" w:rsidRPr="00970EF2" w14:paraId="2E3A928C" w14:textId="77777777" w:rsidTr="00D321EE">
        <w:trPr>
          <w:trHeight w:val="20"/>
          <w:jc w:val="center"/>
        </w:trPr>
        <w:tc>
          <w:tcPr>
            <w:tcW w:w="6537" w:type="dxa"/>
            <w:vMerge/>
            <w:vAlign w:val="center"/>
          </w:tcPr>
          <w:p w14:paraId="506B3F9C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D7419D7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A10229A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80C2B16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от</w:t>
            </w:r>
          </w:p>
          <w:p w14:paraId="15DDCD3A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(верх)</w:t>
            </w:r>
          </w:p>
        </w:tc>
        <w:tc>
          <w:tcPr>
            <w:tcW w:w="851" w:type="dxa"/>
            <w:vAlign w:val="center"/>
          </w:tcPr>
          <w:p w14:paraId="7916E290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до</w:t>
            </w:r>
          </w:p>
          <w:p w14:paraId="7DFEACDD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(низ)</w:t>
            </w:r>
          </w:p>
        </w:tc>
      </w:tr>
      <w:tr w:rsidR="00970EF2" w:rsidRPr="00970EF2" w14:paraId="6C17CB06" w14:textId="77777777" w:rsidTr="00D321EE">
        <w:trPr>
          <w:trHeight w:val="20"/>
          <w:jc w:val="center"/>
        </w:trPr>
        <w:tc>
          <w:tcPr>
            <w:tcW w:w="6537" w:type="dxa"/>
            <w:vAlign w:val="center"/>
          </w:tcPr>
          <w:p w14:paraId="1814CCDE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7104297A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14:paraId="47B81C70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14:paraId="7D27DCE9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14:paraId="7D52C9E1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70EF2" w:rsidRPr="00970EF2" w14:paraId="7FAF0CC7" w14:textId="77777777" w:rsidTr="00D321EE">
        <w:trPr>
          <w:trHeight w:val="457"/>
          <w:jc w:val="center"/>
        </w:trPr>
        <w:tc>
          <w:tcPr>
            <w:tcW w:w="6537" w:type="dxa"/>
            <w:vMerge w:val="restart"/>
            <w:vAlign w:val="center"/>
          </w:tcPr>
          <w:p w14:paraId="67D4A2FB" w14:textId="77777777" w:rsidR="00970EF2" w:rsidRPr="00970EF2" w:rsidRDefault="00970EF2" w:rsidP="00970EF2">
            <w:pPr>
              <w:spacing w:line="276" w:lineRule="auto"/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970EF2">
              <w:rPr>
                <w:sz w:val="22"/>
                <w:szCs w:val="22"/>
              </w:rPr>
              <w:t xml:space="preserve">1. Общие исследования: КС (М0,5N2А и А2М0,5N), ПС, БК, ГК, АК, ВСП*, </w:t>
            </w:r>
            <w:proofErr w:type="spellStart"/>
            <w:r w:rsidRPr="00970EF2">
              <w:rPr>
                <w:sz w:val="22"/>
                <w:szCs w:val="22"/>
              </w:rPr>
              <w:t>профилеметрия</w:t>
            </w:r>
            <w:proofErr w:type="spellEnd"/>
            <w:r w:rsidRPr="00970EF2">
              <w:rPr>
                <w:sz w:val="22"/>
                <w:szCs w:val="22"/>
              </w:rPr>
              <w:t xml:space="preserve"> (кавернометрия), термометрия, </w:t>
            </w:r>
            <w:proofErr w:type="spellStart"/>
            <w:r w:rsidRPr="00970EF2">
              <w:rPr>
                <w:sz w:val="22"/>
                <w:szCs w:val="22"/>
              </w:rPr>
              <w:t>инклинометрия</w:t>
            </w:r>
            <w:proofErr w:type="spellEnd"/>
            <w:r w:rsidRPr="00970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14:paraId="637D767C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5F376430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</w:t>
            </w:r>
            <w:r w:rsidRPr="00970EF2">
              <w:rPr>
                <w:sz w:val="22"/>
                <w:szCs w:val="22"/>
                <w:lang w:val="en-US"/>
              </w:rPr>
              <w:t>2</w:t>
            </w:r>
            <w:r w:rsidRPr="00970EF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14:paraId="6B0B69EA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850" w:type="dxa"/>
            <w:vAlign w:val="center"/>
          </w:tcPr>
          <w:p w14:paraId="2FEB261A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6B218317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</w:tr>
      <w:tr w:rsidR="00970EF2" w:rsidRPr="00970EF2" w14:paraId="0E301B3D" w14:textId="77777777" w:rsidTr="00D321EE">
        <w:trPr>
          <w:trHeight w:val="139"/>
          <w:jc w:val="center"/>
        </w:trPr>
        <w:tc>
          <w:tcPr>
            <w:tcW w:w="6537" w:type="dxa"/>
            <w:vMerge/>
            <w:vAlign w:val="center"/>
          </w:tcPr>
          <w:p w14:paraId="798A1F35" w14:textId="77777777" w:rsidR="00970EF2" w:rsidRPr="00970EF2" w:rsidRDefault="00970EF2" w:rsidP="00970EF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2DC2A44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34E4FD8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  <w:tc>
          <w:tcPr>
            <w:tcW w:w="850" w:type="dxa"/>
            <w:vAlign w:val="center"/>
          </w:tcPr>
          <w:p w14:paraId="3E59BC7A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851" w:type="dxa"/>
            <w:vAlign w:val="center"/>
          </w:tcPr>
          <w:p w14:paraId="13A07834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</w:tr>
      <w:tr w:rsidR="00970EF2" w:rsidRPr="00970EF2" w14:paraId="5B935820" w14:textId="77777777" w:rsidTr="00D321EE">
        <w:trPr>
          <w:trHeight w:val="852"/>
          <w:jc w:val="center"/>
        </w:trPr>
        <w:tc>
          <w:tcPr>
            <w:tcW w:w="6537" w:type="dxa"/>
            <w:vAlign w:val="center"/>
          </w:tcPr>
          <w:p w14:paraId="6691BD69" w14:textId="61324BCB" w:rsidR="00970EF2" w:rsidRPr="00970EF2" w:rsidRDefault="00970EF2" w:rsidP="00970EF2">
            <w:pPr>
              <w:rPr>
                <w:color w:val="FF0000"/>
                <w:sz w:val="22"/>
                <w:szCs w:val="22"/>
                <w:lang w:eastAsia="zh-CN"/>
              </w:rPr>
            </w:pPr>
            <w:r w:rsidRPr="00970EF2">
              <w:rPr>
                <w:sz w:val="22"/>
                <w:szCs w:val="22"/>
              </w:rPr>
              <w:t xml:space="preserve">2. Детальные исследования: БКЗ, ПС, ИК (ВИКИЗ), БК, МБК, МКЗ, ГК, СГК, НГК, ГГК-П, </w:t>
            </w:r>
            <w:r w:rsidR="004F0EBD">
              <w:rPr>
                <w:sz w:val="22"/>
                <w:szCs w:val="22"/>
              </w:rPr>
              <w:t xml:space="preserve">ФЭК, </w:t>
            </w:r>
            <w:r w:rsidRPr="00970EF2">
              <w:rPr>
                <w:sz w:val="22"/>
                <w:szCs w:val="22"/>
              </w:rPr>
              <w:t xml:space="preserve">АКШ, </w:t>
            </w:r>
            <w:proofErr w:type="spellStart"/>
            <w:r w:rsidRPr="00970EF2">
              <w:rPr>
                <w:sz w:val="22"/>
                <w:szCs w:val="22"/>
              </w:rPr>
              <w:t>резистивиметрия</w:t>
            </w:r>
            <w:proofErr w:type="spellEnd"/>
            <w:r w:rsidRPr="00970EF2">
              <w:rPr>
                <w:sz w:val="22"/>
                <w:szCs w:val="22"/>
              </w:rPr>
              <w:t xml:space="preserve">, </w:t>
            </w:r>
            <w:proofErr w:type="spellStart"/>
            <w:r w:rsidRPr="00970EF2">
              <w:rPr>
                <w:sz w:val="22"/>
                <w:szCs w:val="22"/>
              </w:rPr>
              <w:t>профилеметрия</w:t>
            </w:r>
            <w:proofErr w:type="spellEnd"/>
            <w:r w:rsidRPr="00970EF2">
              <w:rPr>
                <w:sz w:val="22"/>
                <w:szCs w:val="22"/>
              </w:rPr>
              <w:t xml:space="preserve"> (кавернометрия), термометрия, </w:t>
            </w:r>
            <w:proofErr w:type="spellStart"/>
            <w:r w:rsidRPr="00970EF2">
              <w:rPr>
                <w:sz w:val="22"/>
                <w:szCs w:val="22"/>
              </w:rPr>
              <w:t>инклинометрия</w:t>
            </w:r>
            <w:proofErr w:type="spellEnd"/>
            <w:r w:rsidRPr="00970EF2">
              <w:rPr>
                <w:sz w:val="22"/>
                <w:szCs w:val="22"/>
              </w:rPr>
              <w:t xml:space="preserve"> (4-х рычажный).</w:t>
            </w:r>
          </w:p>
        </w:tc>
        <w:tc>
          <w:tcPr>
            <w:tcW w:w="1134" w:type="dxa"/>
            <w:vMerge w:val="restart"/>
            <w:vAlign w:val="center"/>
          </w:tcPr>
          <w:p w14:paraId="001C6593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5C71789D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1:200</w:t>
            </w:r>
          </w:p>
        </w:tc>
        <w:tc>
          <w:tcPr>
            <w:tcW w:w="851" w:type="dxa"/>
            <w:vMerge w:val="restart"/>
            <w:vAlign w:val="center"/>
          </w:tcPr>
          <w:p w14:paraId="082D126E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  <w:tc>
          <w:tcPr>
            <w:tcW w:w="850" w:type="dxa"/>
            <w:vMerge w:val="restart"/>
            <w:vAlign w:val="center"/>
          </w:tcPr>
          <w:p w14:paraId="4428BD55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851" w:type="dxa"/>
            <w:vMerge w:val="restart"/>
            <w:vAlign w:val="center"/>
          </w:tcPr>
          <w:p w14:paraId="69F448A2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</w:tr>
      <w:tr w:rsidR="00970EF2" w:rsidRPr="00970EF2" w14:paraId="7EDC7177" w14:textId="77777777" w:rsidTr="00D321EE">
        <w:trPr>
          <w:trHeight w:val="852"/>
          <w:jc w:val="center"/>
        </w:trPr>
        <w:tc>
          <w:tcPr>
            <w:tcW w:w="6537" w:type="dxa"/>
            <w:vAlign w:val="center"/>
          </w:tcPr>
          <w:p w14:paraId="3EA8A555" w14:textId="77777777" w:rsidR="00970EF2" w:rsidRPr="00970EF2" w:rsidRDefault="00970EF2" w:rsidP="00970EF2">
            <w:pPr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 xml:space="preserve">3.Дополнительные методы: </w:t>
            </w:r>
          </w:p>
          <w:p w14:paraId="66DB8252" w14:textId="77777777" w:rsidR="00970EF2" w:rsidRPr="00970EF2" w:rsidRDefault="00970EF2" w:rsidP="00970EF2">
            <w:pPr>
              <w:jc w:val="both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 xml:space="preserve">FMI** - высокоразрешающий электрический </w:t>
            </w:r>
            <w:proofErr w:type="spellStart"/>
            <w:r w:rsidRPr="00970EF2">
              <w:rPr>
                <w:sz w:val="22"/>
                <w:szCs w:val="22"/>
              </w:rPr>
              <w:t>микросканер</w:t>
            </w:r>
            <w:proofErr w:type="spellEnd"/>
            <w:r w:rsidRPr="00970EF2">
              <w:rPr>
                <w:sz w:val="22"/>
                <w:szCs w:val="22"/>
              </w:rPr>
              <w:t xml:space="preserve"> пласта;</w:t>
            </w:r>
          </w:p>
          <w:p w14:paraId="0E2378D5" w14:textId="34BFFB25" w:rsidR="00970EF2" w:rsidRPr="00970EF2" w:rsidRDefault="00970EF2" w:rsidP="00970EF2">
            <w:pPr>
              <w:jc w:val="both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 xml:space="preserve">ЯМР**- ядерно-магнитный каротаж или их аналоги; </w:t>
            </w:r>
          </w:p>
          <w:p w14:paraId="01DF2C38" w14:textId="77777777" w:rsidR="00970EF2" w:rsidRPr="00970EF2" w:rsidRDefault="00970EF2" w:rsidP="00970EF2">
            <w:pPr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RCI/MDT**- модульный динамический испытатель пластов на кабеле.</w:t>
            </w:r>
          </w:p>
        </w:tc>
        <w:tc>
          <w:tcPr>
            <w:tcW w:w="1134" w:type="dxa"/>
            <w:vMerge/>
            <w:vAlign w:val="center"/>
          </w:tcPr>
          <w:p w14:paraId="69B01398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2EC915A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8910016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1DBD3665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</w:rPr>
            </w:pPr>
          </w:p>
        </w:tc>
      </w:tr>
      <w:tr w:rsidR="00970EF2" w:rsidRPr="00970EF2" w14:paraId="0EA9590E" w14:textId="77777777" w:rsidTr="00D321EE">
        <w:trPr>
          <w:cantSplit/>
          <w:trHeight w:val="198"/>
          <w:jc w:val="center"/>
        </w:trPr>
        <w:tc>
          <w:tcPr>
            <w:tcW w:w="6537" w:type="dxa"/>
            <w:vAlign w:val="center"/>
          </w:tcPr>
          <w:p w14:paraId="69F9EBF2" w14:textId="77777777" w:rsidR="00970EF2" w:rsidRPr="00970EF2" w:rsidRDefault="00970EF2" w:rsidP="00970EF2">
            <w:pPr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4.</w:t>
            </w:r>
            <w:r w:rsidRPr="00970EF2">
              <w:rPr>
                <w:b/>
                <w:sz w:val="22"/>
                <w:szCs w:val="22"/>
              </w:rPr>
              <w:t xml:space="preserve"> </w:t>
            </w:r>
            <w:r w:rsidRPr="00970EF2">
              <w:rPr>
                <w:sz w:val="22"/>
                <w:szCs w:val="22"/>
              </w:rPr>
              <w:t>АКЦ, СГДТ, термометрия, ГК, ЛМ (локатор муфт)</w:t>
            </w:r>
          </w:p>
        </w:tc>
        <w:tc>
          <w:tcPr>
            <w:tcW w:w="1134" w:type="dxa"/>
            <w:vAlign w:val="center"/>
          </w:tcPr>
          <w:p w14:paraId="33DD9DB9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57F890E1" w14:textId="77777777" w:rsidR="00970EF2" w:rsidRPr="00970EF2" w:rsidRDefault="00970EF2" w:rsidP="00970EF2">
            <w:pPr>
              <w:jc w:val="center"/>
              <w:rPr>
                <w:color w:val="FF0000"/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</w:t>
            </w:r>
            <w:r w:rsidRPr="00970EF2">
              <w:rPr>
                <w:sz w:val="22"/>
                <w:szCs w:val="22"/>
                <w:lang w:val="en-US"/>
              </w:rPr>
              <w:t>2</w:t>
            </w:r>
            <w:r w:rsidRPr="00970EF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14:paraId="75DAFD4C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  <w:p w14:paraId="6D344C96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  <w:tc>
          <w:tcPr>
            <w:tcW w:w="850" w:type="dxa"/>
            <w:vAlign w:val="center"/>
          </w:tcPr>
          <w:p w14:paraId="0A6AF9A0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0</w:t>
            </w:r>
          </w:p>
          <w:p w14:paraId="44F72E97" w14:textId="77777777" w:rsidR="00970EF2" w:rsidRPr="00970EF2" w:rsidRDefault="00970EF2" w:rsidP="00970EF2">
            <w:pPr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851" w:type="dxa"/>
            <w:vAlign w:val="center"/>
          </w:tcPr>
          <w:p w14:paraId="59C32AEC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  <w:p w14:paraId="2F52984C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</w:tr>
    </w:tbl>
    <w:p w14:paraId="11CA1F78" w14:textId="77777777" w:rsidR="00970EF2" w:rsidRPr="000F5234" w:rsidRDefault="00970EF2" w:rsidP="00970EF2">
      <w:pPr>
        <w:tabs>
          <w:tab w:val="left" w:pos="993"/>
        </w:tabs>
        <w:jc w:val="both"/>
      </w:pPr>
      <w:bookmarkStart w:id="0" w:name="_Hlk200358950"/>
      <w:r w:rsidRPr="000F5234">
        <w:rPr>
          <w:b/>
          <w:u w:val="single"/>
        </w:rPr>
        <w:t>Примечания:</w:t>
      </w:r>
      <w:r w:rsidRPr="000F5234">
        <w:t xml:space="preserve"> Комплекс геолого-геофизических исследований в скважинах будет корректироваться геологической службой ТОО «KMG Barlau».</w:t>
      </w:r>
    </w:p>
    <w:p w14:paraId="1225E69C" w14:textId="77777777" w:rsidR="00970EF2" w:rsidRPr="000F5234" w:rsidRDefault="00970EF2" w:rsidP="00970EF2">
      <w:pPr>
        <w:tabs>
          <w:tab w:val="left" w:pos="993"/>
        </w:tabs>
        <w:jc w:val="both"/>
      </w:pPr>
      <w:r w:rsidRPr="000F5234">
        <w:t xml:space="preserve">* - По решению Заказчика, интервал </w:t>
      </w:r>
      <w:proofErr w:type="gramStart"/>
      <w:r w:rsidRPr="000F5234">
        <w:t>0-2000</w:t>
      </w:r>
      <w:proofErr w:type="gramEnd"/>
      <w:r w:rsidRPr="000F5234">
        <w:rPr>
          <w:iCs/>
        </w:rPr>
        <w:t>(</w:t>
      </w:r>
      <w:r w:rsidRPr="000F5234">
        <w:t>±</w:t>
      </w:r>
      <w:proofErr w:type="gramStart"/>
      <w:r w:rsidRPr="000F5234">
        <w:t>250)м.</w:t>
      </w:r>
      <w:proofErr w:type="gramEnd"/>
    </w:p>
    <w:p w14:paraId="530CA1FF" w14:textId="77777777" w:rsidR="00970EF2" w:rsidRPr="000F5234" w:rsidRDefault="00970EF2" w:rsidP="00970EF2">
      <w:pPr>
        <w:autoSpaceDE w:val="0"/>
        <w:autoSpaceDN w:val="0"/>
        <w:adjustRightInd w:val="0"/>
        <w:jc w:val="both"/>
        <w:rPr>
          <w:b/>
        </w:rPr>
      </w:pPr>
      <w:r w:rsidRPr="000F5234">
        <w:t>**- Могут быть заменены на аналоги</w:t>
      </w:r>
    </w:p>
    <w:bookmarkEnd w:id="0"/>
    <w:p w14:paraId="3A4316EE" w14:textId="77777777" w:rsidR="00970EF2" w:rsidRPr="000F5234" w:rsidRDefault="00970EF2" w:rsidP="00970EF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AD375F0" w14:textId="1FC4BC1F" w:rsidR="00970EF2" w:rsidRPr="000F5234" w:rsidRDefault="000913FA" w:rsidP="00970EF2">
      <w:pPr>
        <w:autoSpaceDE w:val="0"/>
        <w:autoSpaceDN w:val="0"/>
        <w:adjustRightInd w:val="0"/>
        <w:jc w:val="both"/>
        <w:rPr>
          <w:b/>
          <w:u w:val="single"/>
        </w:rPr>
      </w:pPr>
      <w:r w:rsidRPr="000F5234">
        <w:rPr>
          <w:b/>
          <w:u w:val="single"/>
        </w:rPr>
        <w:t xml:space="preserve">Таблица 2. </w:t>
      </w:r>
      <w:r w:rsidR="00970EF2" w:rsidRPr="000F5234">
        <w:rPr>
          <w:b/>
          <w:u w:val="single"/>
        </w:rPr>
        <w:t xml:space="preserve">Поисковая скважина № </w:t>
      </w:r>
      <w:r w:rsidR="00970EF2" w:rsidRPr="000F5234">
        <w:rPr>
          <w:b/>
          <w:u w:val="single"/>
          <w:lang w:val="en-US"/>
        </w:rPr>
        <w:t>NO</w:t>
      </w:r>
      <w:r w:rsidR="00970EF2" w:rsidRPr="000F5234">
        <w:rPr>
          <w:b/>
          <w:u w:val="single"/>
        </w:rPr>
        <w:t>-4:</w:t>
      </w:r>
    </w:p>
    <w:p w14:paraId="5D604AFB" w14:textId="77777777" w:rsidR="00970EF2" w:rsidRPr="00970EF2" w:rsidRDefault="00970EF2" w:rsidP="00970EF2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2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7"/>
        <w:gridCol w:w="1134"/>
        <w:gridCol w:w="851"/>
        <w:gridCol w:w="850"/>
        <w:gridCol w:w="851"/>
      </w:tblGrid>
      <w:tr w:rsidR="00970EF2" w:rsidRPr="00970EF2" w14:paraId="7DFA7847" w14:textId="77777777" w:rsidTr="00D321EE">
        <w:trPr>
          <w:cantSplit/>
          <w:trHeight w:val="20"/>
          <w:jc w:val="center"/>
        </w:trPr>
        <w:tc>
          <w:tcPr>
            <w:tcW w:w="6537" w:type="dxa"/>
            <w:vMerge w:val="restart"/>
            <w:vAlign w:val="center"/>
          </w:tcPr>
          <w:p w14:paraId="5229745F" w14:textId="77777777" w:rsidR="00970EF2" w:rsidRPr="00970EF2" w:rsidRDefault="00970EF2" w:rsidP="00970EF2">
            <w:pPr>
              <w:jc w:val="center"/>
              <w:rPr>
                <w:b/>
                <w:sz w:val="22"/>
                <w:szCs w:val="22"/>
              </w:rPr>
            </w:pPr>
            <w:r w:rsidRPr="00970EF2">
              <w:rPr>
                <w:b/>
                <w:sz w:val="22"/>
                <w:szCs w:val="22"/>
              </w:rPr>
              <w:t>Виды исследований</w:t>
            </w:r>
          </w:p>
        </w:tc>
        <w:tc>
          <w:tcPr>
            <w:tcW w:w="1134" w:type="dxa"/>
            <w:vMerge w:val="restart"/>
            <w:vAlign w:val="center"/>
          </w:tcPr>
          <w:p w14:paraId="1B623DA6" w14:textId="77777777" w:rsidR="00970EF2" w:rsidRPr="00970EF2" w:rsidRDefault="00970EF2" w:rsidP="00970EF2">
            <w:pPr>
              <w:ind w:left="-105" w:right="-111"/>
              <w:jc w:val="center"/>
              <w:rPr>
                <w:b/>
                <w:sz w:val="22"/>
                <w:szCs w:val="22"/>
              </w:rPr>
            </w:pPr>
            <w:r w:rsidRPr="00970EF2">
              <w:rPr>
                <w:b/>
                <w:sz w:val="22"/>
                <w:szCs w:val="22"/>
              </w:rPr>
              <w:t>Масштаб</w:t>
            </w:r>
          </w:p>
          <w:p w14:paraId="22E3DAAE" w14:textId="77777777" w:rsidR="00970EF2" w:rsidRPr="00970EF2" w:rsidRDefault="00970EF2" w:rsidP="00970EF2">
            <w:pPr>
              <w:ind w:left="-105" w:right="-111"/>
              <w:jc w:val="center"/>
              <w:rPr>
                <w:b/>
                <w:sz w:val="22"/>
                <w:szCs w:val="22"/>
              </w:rPr>
            </w:pPr>
            <w:r w:rsidRPr="00970EF2">
              <w:rPr>
                <w:b/>
                <w:sz w:val="22"/>
                <w:szCs w:val="22"/>
              </w:rPr>
              <w:t xml:space="preserve">записи </w:t>
            </w:r>
            <w:proofErr w:type="spellStart"/>
            <w:r w:rsidRPr="00970EF2">
              <w:rPr>
                <w:b/>
                <w:sz w:val="22"/>
                <w:szCs w:val="22"/>
              </w:rPr>
              <w:t>предостав-ляемого</w:t>
            </w:r>
            <w:proofErr w:type="spellEnd"/>
            <w:r w:rsidRPr="00970EF2">
              <w:rPr>
                <w:b/>
                <w:sz w:val="22"/>
                <w:szCs w:val="22"/>
              </w:rPr>
              <w:t xml:space="preserve"> материала</w:t>
            </w:r>
          </w:p>
        </w:tc>
        <w:tc>
          <w:tcPr>
            <w:tcW w:w="2552" w:type="dxa"/>
            <w:gridSpan w:val="3"/>
            <w:vAlign w:val="center"/>
          </w:tcPr>
          <w:p w14:paraId="1A4902BB" w14:textId="77777777" w:rsidR="00970EF2" w:rsidRPr="00970EF2" w:rsidRDefault="00970EF2" w:rsidP="00970EF2">
            <w:pPr>
              <w:jc w:val="center"/>
              <w:rPr>
                <w:b/>
                <w:sz w:val="22"/>
                <w:szCs w:val="22"/>
              </w:rPr>
            </w:pPr>
            <w:r w:rsidRPr="00970EF2">
              <w:rPr>
                <w:b/>
                <w:sz w:val="22"/>
                <w:szCs w:val="22"/>
              </w:rPr>
              <w:t>Интервал исследований, в м</w:t>
            </w:r>
          </w:p>
        </w:tc>
      </w:tr>
      <w:tr w:rsidR="00970EF2" w:rsidRPr="00970EF2" w14:paraId="55FA36ED" w14:textId="77777777" w:rsidTr="00D321EE">
        <w:trPr>
          <w:cantSplit/>
          <w:trHeight w:val="20"/>
          <w:jc w:val="center"/>
        </w:trPr>
        <w:tc>
          <w:tcPr>
            <w:tcW w:w="6537" w:type="dxa"/>
            <w:vMerge/>
            <w:vAlign w:val="center"/>
          </w:tcPr>
          <w:p w14:paraId="0CE52C6A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EE59248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829C1B3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при</w:t>
            </w:r>
          </w:p>
          <w:p w14:paraId="54F8DF4B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забое,</w:t>
            </w:r>
          </w:p>
          <w:p w14:paraId="6A9B3655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м</w:t>
            </w:r>
          </w:p>
        </w:tc>
        <w:tc>
          <w:tcPr>
            <w:tcW w:w="1701" w:type="dxa"/>
            <w:gridSpan w:val="2"/>
            <w:vAlign w:val="center"/>
          </w:tcPr>
          <w:p w14:paraId="5F803EE8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в интервале, м</w:t>
            </w:r>
          </w:p>
        </w:tc>
      </w:tr>
      <w:tr w:rsidR="00970EF2" w:rsidRPr="00970EF2" w14:paraId="2FF85D11" w14:textId="77777777" w:rsidTr="00D321EE">
        <w:trPr>
          <w:trHeight w:val="20"/>
          <w:jc w:val="center"/>
        </w:trPr>
        <w:tc>
          <w:tcPr>
            <w:tcW w:w="6537" w:type="dxa"/>
            <w:vMerge/>
            <w:vAlign w:val="center"/>
          </w:tcPr>
          <w:p w14:paraId="7B1A0A78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1109EC5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65A7CB19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1276E9F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от</w:t>
            </w:r>
          </w:p>
          <w:p w14:paraId="10CBC339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(верх)</w:t>
            </w:r>
          </w:p>
        </w:tc>
        <w:tc>
          <w:tcPr>
            <w:tcW w:w="851" w:type="dxa"/>
            <w:vAlign w:val="center"/>
          </w:tcPr>
          <w:p w14:paraId="740D261D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до</w:t>
            </w:r>
          </w:p>
          <w:p w14:paraId="377C2085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(низ)</w:t>
            </w:r>
          </w:p>
        </w:tc>
      </w:tr>
      <w:tr w:rsidR="00970EF2" w:rsidRPr="00970EF2" w14:paraId="047E9D4C" w14:textId="77777777" w:rsidTr="00D321EE">
        <w:trPr>
          <w:trHeight w:val="20"/>
          <w:jc w:val="center"/>
        </w:trPr>
        <w:tc>
          <w:tcPr>
            <w:tcW w:w="6537" w:type="dxa"/>
            <w:vAlign w:val="center"/>
          </w:tcPr>
          <w:p w14:paraId="66172B57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21E6A477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14:paraId="28402660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14:paraId="400CECBE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14:paraId="4AE313E2" w14:textId="77777777" w:rsidR="00970EF2" w:rsidRPr="00970EF2" w:rsidRDefault="00970EF2" w:rsidP="00970EF2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70EF2" w:rsidRPr="00970EF2" w14:paraId="6986B9DE" w14:textId="77777777" w:rsidTr="00D321EE">
        <w:trPr>
          <w:trHeight w:val="457"/>
          <w:jc w:val="center"/>
        </w:trPr>
        <w:tc>
          <w:tcPr>
            <w:tcW w:w="6537" w:type="dxa"/>
            <w:vMerge w:val="restart"/>
            <w:vAlign w:val="center"/>
          </w:tcPr>
          <w:p w14:paraId="08651812" w14:textId="77777777" w:rsidR="00970EF2" w:rsidRPr="00970EF2" w:rsidRDefault="00970EF2" w:rsidP="00970EF2">
            <w:pPr>
              <w:spacing w:line="276" w:lineRule="auto"/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970EF2">
              <w:rPr>
                <w:sz w:val="22"/>
                <w:szCs w:val="22"/>
              </w:rPr>
              <w:t xml:space="preserve">1. Общие исследования: КС (М0,5N2А и А2М0,5N), ПС, БК, ГК, АК, ВСП*, </w:t>
            </w:r>
            <w:proofErr w:type="spellStart"/>
            <w:r w:rsidRPr="00970EF2">
              <w:rPr>
                <w:sz w:val="22"/>
                <w:szCs w:val="22"/>
              </w:rPr>
              <w:t>профилеметрия</w:t>
            </w:r>
            <w:proofErr w:type="spellEnd"/>
            <w:r w:rsidRPr="00970EF2">
              <w:rPr>
                <w:sz w:val="22"/>
                <w:szCs w:val="22"/>
              </w:rPr>
              <w:t xml:space="preserve"> (кавернометрия), термометрия, </w:t>
            </w:r>
            <w:proofErr w:type="spellStart"/>
            <w:r w:rsidRPr="00970EF2">
              <w:rPr>
                <w:sz w:val="22"/>
                <w:szCs w:val="22"/>
              </w:rPr>
              <w:t>инклинометрия</w:t>
            </w:r>
            <w:proofErr w:type="spellEnd"/>
            <w:r w:rsidRPr="00970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14:paraId="29592B81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5CE6B9D8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</w:t>
            </w:r>
            <w:r w:rsidRPr="00970EF2">
              <w:rPr>
                <w:sz w:val="22"/>
                <w:szCs w:val="22"/>
                <w:lang w:val="en-US"/>
              </w:rPr>
              <w:t>2</w:t>
            </w:r>
            <w:r w:rsidRPr="00970EF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14:paraId="1A748656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vAlign w:val="center"/>
          </w:tcPr>
          <w:p w14:paraId="0352562E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08C0DA63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</w:tr>
      <w:tr w:rsidR="00970EF2" w:rsidRPr="00970EF2" w14:paraId="51ADD664" w14:textId="77777777" w:rsidTr="00D321EE">
        <w:trPr>
          <w:trHeight w:val="139"/>
          <w:jc w:val="center"/>
        </w:trPr>
        <w:tc>
          <w:tcPr>
            <w:tcW w:w="6537" w:type="dxa"/>
            <w:vMerge/>
            <w:vAlign w:val="center"/>
          </w:tcPr>
          <w:p w14:paraId="7095696E" w14:textId="77777777" w:rsidR="00970EF2" w:rsidRPr="00970EF2" w:rsidRDefault="00970EF2" w:rsidP="00970EF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EFA922E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DC6B3DE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  <w:tc>
          <w:tcPr>
            <w:tcW w:w="850" w:type="dxa"/>
            <w:vAlign w:val="center"/>
          </w:tcPr>
          <w:p w14:paraId="2AEF3E97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vAlign w:val="center"/>
          </w:tcPr>
          <w:p w14:paraId="3740F2C2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</w:tr>
      <w:tr w:rsidR="00970EF2" w:rsidRPr="00970EF2" w14:paraId="1EE56DFA" w14:textId="77777777" w:rsidTr="00D321EE">
        <w:trPr>
          <w:trHeight w:val="852"/>
          <w:jc w:val="center"/>
        </w:trPr>
        <w:tc>
          <w:tcPr>
            <w:tcW w:w="6537" w:type="dxa"/>
            <w:vAlign w:val="center"/>
          </w:tcPr>
          <w:p w14:paraId="150692F9" w14:textId="7E25D2F7" w:rsidR="00970EF2" w:rsidRPr="00970EF2" w:rsidRDefault="00970EF2" w:rsidP="00970EF2">
            <w:pPr>
              <w:rPr>
                <w:color w:val="FF0000"/>
                <w:sz w:val="22"/>
                <w:szCs w:val="22"/>
                <w:lang w:eastAsia="zh-CN"/>
              </w:rPr>
            </w:pPr>
            <w:r w:rsidRPr="00970EF2">
              <w:rPr>
                <w:sz w:val="22"/>
                <w:szCs w:val="22"/>
              </w:rPr>
              <w:t>2. Детальные исследования: БКЗ, ПС, ИК (ВИКИЗ), БК, МБК, МКЗ, ГК, СГК, НГК, ГГК-П,</w:t>
            </w:r>
            <w:r w:rsidR="004F0EBD">
              <w:rPr>
                <w:sz w:val="22"/>
                <w:szCs w:val="22"/>
              </w:rPr>
              <w:t xml:space="preserve"> ФЭК,</w:t>
            </w:r>
            <w:r w:rsidRPr="00970EF2">
              <w:rPr>
                <w:sz w:val="22"/>
                <w:szCs w:val="22"/>
              </w:rPr>
              <w:t xml:space="preserve"> АКШ, </w:t>
            </w:r>
            <w:proofErr w:type="spellStart"/>
            <w:r w:rsidRPr="00970EF2">
              <w:rPr>
                <w:sz w:val="22"/>
                <w:szCs w:val="22"/>
              </w:rPr>
              <w:t>резистивиметрия</w:t>
            </w:r>
            <w:proofErr w:type="spellEnd"/>
            <w:r w:rsidRPr="00970EF2">
              <w:rPr>
                <w:sz w:val="22"/>
                <w:szCs w:val="22"/>
              </w:rPr>
              <w:t xml:space="preserve">, </w:t>
            </w:r>
            <w:proofErr w:type="spellStart"/>
            <w:r w:rsidRPr="00970EF2">
              <w:rPr>
                <w:sz w:val="22"/>
                <w:szCs w:val="22"/>
              </w:rPr>
              <w:t>профилеметрия</w:t>
            </w:r>
            <w:proofErr w:type="spellEnd"/>
            <w:r w:rsidRPr="00970EF2">
              <w:rPr>
                <w:sz w:val="22"/>
                <w:szCs w:val="22"/>
              </w:rPr>
              <w:t xml:space="preserve"> (кавернометрия), термометрия, </w:t>
            </w:r>
            <w:proofErr w:type="spellStart"/>
            <w:r w:rsidRPr="00970EF2">
              <w:rPr>
                <w:sz w:val="22"/>
                <w:szCs w:val="22"/>
              </w:rPr>
              <w:t>инклинометрия</w:t>
            </w:r>
            <w:proofErr w:type="spellEnd"/>
            <w:r w:rsidRPr="00970EF2">
              <w:rPr>
                <w:sz w:val="22"/>
                <w:szCs w:val="22"/>
              </w:rPr>
              <w:t xml:space="preserve"> (4-х рычажный).</w:t>
            </w:r>
          </w:p>
        </w:tc>
        <w:tc>
          <w:tcPr>
            <w:tcW w:w="1134" w:type="dxa"/>
            <w:vMerge w:val="restart"/>
            <w:vAlign w:val="center"/>
          </w:tcPr>
          <w:p w14:paraId="3841095D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32110363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1:200</w:t>
            </w:r>
          </w:p>
        </w:tc>
        <w:tc>
          <w:tcPr>
            <w:tcW w:w="851" w:type="dxa"/>
            <w:vMerge w:val="restart"/>
            <w:vAlign w:val="center"/>
          </w:tcPr>
          <w:p w14:paraId="51BBB532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  <w:tc>
          <w:tcPr>
            <w:tcW w:w="850" w:type="dxa"/>
            <w:vMerge w:val="restart"/>
            <w:vAlign w:val="center"/>
          </w:tcPr>
          <w:p w14:paraId="29231CE7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vMerge w:val="restart"/>
            <w:vAlign w:val="center"/>
          </w:tcPr>
          <w:p w14:paraId="4318864F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</w:tr>
      <w:tr w:rsidR="00970EF2" w:rsidRPr="00970EF2" w14:paraId="6ED26208" w14:textId="77777777" w:rsidTr="00D321EE">
        <w:trPr>
          <w:trHeight w:val="852"/>
          <w:jc w:val="center"/>
        </w:trPr>
        <w:tc>
          <w:tcPr>
            <w:tcW w:w="6537" w:type="dxa"/>
            <w:vAlign w:val="center"/>
          </w:tcPr>
          <w:p w14:paraId="62B8CB29" w14:textId="7BC06AAD" w:rsidR="00970EF2" w:rsidRPr="00970EF2" w:rsidRDefault="000913FA" w:rsidP="00970E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970EF2" w:rsidRPr="00970EF2">
              <w:rPr>
                <w:sz w:val="22"/>
                <w:szCs w:val="22"/>
              </w:rPr>
              <w:t xml:space="preserve">Дополнительные методы: </w:t>
            </w:r>
          </w:p>
          <w:p w14:paraId="6656DEB3" w14:textId="77777777" w:rsidR="00970EF2" w:rsidRPr="00970EF2" w:rsidRDefault="00970EF2" w:rsidP="00970EF2">
            <w:pPr>
              <w:jc w:val="both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 xml:space="preserve">FMI** - высокоразрешающий электрический </w:t>
            </w:r>
            <w:proofErr w:type="spellStart"/>
            <w:r w:rsidRPr="00970EF2">
              <w:rPr>
                <w:sz w:val="22"/>
                <w:szCs w:val="22"/>
              </w:rPr>
              <w:t>микросканер</w:t>
            </w:r>
            <w:proofErr w:type="spellEnd"/>
            <w:r w:rsidRPr="00970EF2">
              <w:rPr>
                <w:sz w:val="22"/>
                <w:szCs w:val="22"/>
              </w:rPr>
              <w:t xml:space="preserve"> пласта;</w:t>
            </w:r>
          </w:p>
          <w:p w14:paraId="2DAA6E11" w14:textId="77777777" w:rsidR="00970EF2" w:rsidRPr="00970EF2" w:rsidRDefault="00970EF2" w:rsidP="00970EF2">
            <w:pPr>
              <w:jc w:val="both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 xml:space="preserve">ЯМР**- ядерно-магнитный каротаж или их аналоги; </w:t>
            </w:r>
          </w:p>
          <w:p w14:paraId="7E4D515F" w14:textId="77777777" w:rsidR="00970EF2" w:rsidRPr="00970EF2" w:rsidRDefault="00970EF2" w:rsidP="00970EF2">
            <w:pPr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RCI/MDT**- модульный динамический испытатель пластов на кабеле.</w:t>
            </w:r>
          </w:p>
        </w:tc>
        <w:tc>
          <w:tcPr>
            <w:tcW w:w="1134" w:type="dxa"/>
            <w:vMerge/>
            <w:vAlign w:val="center"/>
          </w:tcPr>
          <w:p w14:paraId="7737A97C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D6E038B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08AAAF5" w14:textId="77777777" w:rsidR="00970EF2" w:rsidRPr="00970EF2" w:rsidRDefault="00970EF2" w:rsidP="00970EF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12CD7371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</w:rPr>
            </w:pPr>
          </w:p>
        </w:tc>
      </w:tr>
      <w:tr w:rsidR="00970EF2" w:rsidRPr="00970EF2" w14:paraId="0B183F80" w14:textId="77777777" w:rsidTr="00D321EE">
        <w:trPr>
          <w:cantSplit/>
          <w:trHeight w:val="198"/>
          <w:jc w:val="center"/>
        </w:trPr>
        <w:tc>
          <w:tcPr>
            <w:tcW w:w="6537" w:type="dxa"/>
            <w:vAlign w:val="center"/>
          </w:tcPr>
          <w:p w14:paraId="1807BEA6" w14:textId="0E1AB305" w:rsidR="00970EF2" w:rsidRPr="00970EF2" w:rsidRDefault="000913FA" w:rsidP="00970E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70EF2" w:rsidRPr="00970EF2">
              <w:rPr>
                <w:sz w:val="22"/>
                <w:szCs w:val="22"/>
              </w:rPr>
              <w:t>.</w:t>
            </w:r>
            <w:r w:rsidR="00970EF2" w:rsidRPr="00970EF2">
              <w:rPr>
                <w:b/>
                <w:sz w:val="22"/>
                <w:szCs w:val="22"/>
              </w:rPr>
              <w:t xml:space="preserve"> </w:t>
            </w:r>
            <w:r w:rsidR="00970EF2" w:rsidRPr="00970EF2">
              <w:rPr>
                <w:sz w:val="22"/>
                <w:szCs w:val="22"/>
              </w:rPr>
              <w:t>АКЦ, СГДТ, термометрия, ГК, ЛМ (локатор муфт)</w:t>
            </w:r>
          </w:p>
        </w:tc>
        <w:tc>
          <w:tcPr>
            <w:tcW w:w="1134" w:type="dxa"/>
            <w:vAlign w:val="center"/>
          </w:tcPr>
          <w:p w14:paraId="7C29B5F3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67362EB3" w14:textId="77777777" w:rsidR="00970EF2" w:rsidRPr="00970EF2" w:rsidRDefault="00970EF2" w:rsidP="00970EF2">
            <w:pPr>
              <w:jc w:val="center"/>
              <w:rPr>
                <w:color w:val="FF0000"/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</w:t>
            </w:r>
            <w:r w:rsidRPr="00970EF2">
              <w:rPr>
                <w:sz w:val="22"/>
                <w:szCs w:val="22"/>
                <w:lang w:val="en-US"/>
              </w:rPr>
              <w:t>2</w:t>
            </w:r>
            <w:r w:rsidRPr="00970EF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14:paraId="24AA79F2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  <w:p w14:paraId="3B15087D" w14:textId="77777777" w:rsidR="00970EF2" w:rsidRPr="00970EF2" w:rsidRDefault="00970EF2" w:rsidP="00970EF2">
            <w:pPr>
              <w:ind w:left="-108"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  <w:tc>
          <w:tcPr>
            <w:tcW w:w="850" w:type="dxa"/>
            <w:vAlign w:val="center"/>
          </w:tcPr>
          <w:p w14:paraId="30F37981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0</w:t>
            </w:r>
          </w:p>
          <w:p w14:paraId="07891864" w14:textId="77777777" w:rsidR="00970EF2" w:rsidRPr="00970EF2" w:rsidRDefault="00970EF2" w:rsidP="00970EF2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vAlign w:val="center"/>
          </w:tcPr>
          <w:p w14:paraId="31797598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  <w:p w14:paraId="1BA103B7" w14:textId="77777777" w:rsidR="00970EF2" w:rsidRPr="00970EF2" w:rsidRDefault="00970EF2" w:rsidP="00970EF2">
            <w:pPr>
              <w:ind w:left="-114"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</w:tr>
    </w:tbl>
    <w:p w14:paraId="6753519E" w14:textId="77777777" w:rsidR="000B3D47" w:rsidRPr="000F5234" w:rsidRDefault="000B3D47" w:rsidP="000B3D47">
      <w:pPr>
        <w:pStyle w:val="af2"/>
        <w:tabs>
          <w:tab w:val="left" w:pos="851"/>
        </w:tabs>
        <w:rPr>
          <w:sz w:val="24"/>
          <w:szCs w:val="24"/>
          <w:lang w:val="ru-RU"/>
        </w:rPr>
      </w:pPr>
      <w:r w:rsidRPr="000F5234">
        <w:rPr>
          <w:b/>
          <w:sz w:val="24"/>
          <w:szCs w:val="24"/>
          <w:u w:val="single"/>
          <w:lang w:val="ru-RU"/>
        </w:rPr>
        <w:t>Примечания:</w:t>
      </w:r>
      <w:r w:rsidRPr="000F5234">
        <w:rPr>
          <w:sz w:val="24"/>
          <w:szCs w:val="24"/>
          <w:lang w:val="ru-RU"/>
        </w:rPr>
        <w:t xml:space="preserve"> Комплекс геолого-геофизических исследований в скважинах будет корректироваться геологической службой ТОО «</w:t>
      </w:r>
      <w:r w:rsidRPr="000F5234">
        <w:rPr>
          <w:sz w:val="24"/>
          <w:szCs w:val="24"/>
        </w:rPr>
        <w:t>KMG</w:t>
      </w:r>
      <w:r w:rsidRPr="000F5234">
        <w:rPr>
          <w:sz w:val="24"/>
          <w:szCs w:val="24"/>
          <w:lang w:val="ru-RU"/>
        </w:rPr>
        <w:t xml:space="preserve"> </w:t>
      </w:r>
      <w:r w:rsidRPr="000F5234">
        <w:rPr>
          <w:sz w:val="24"/>
          <w:szCs w:val="24"/>
        </w:rPr>
        <w:t>Barlau</w:t>
      </w:r>
      <w:r w:rsidRPr="000F5234">
        <w:rPr>
          <w:sz w:val="24"/>
          <w:szCs w:val="24"/>
          <w:lang w:val="ru-RU"/>
        </w:rPr>
        <w:t>».</w:t>
      </w:r>
    </w:p>
    <w:p w14:paraId="026F1B47" w14:textId="7113CEF6" w:rsidR="000B3D47" w:rsidRPr="000F5234" w:rsidRDefault="000B3D47" w:rsidP="000B3D47">
      <w:pPr>
        <w:pStyle w:val="af2"/>
        <w:tabs>
          <w:tab w:val="left" w:pos="851"/>
        </w:tabs>
        <w:rPr>
          <w:sz w:val="24"/>
          <w:szCs w:val="24"/>
          <w:lang w:val="ru-RU"/>
        </w:rPr>
      </w:pPr>
      <w:r w:rsidRPr="000F5234">
        <w:rPr>
          <w:sz w:val="24"/>
          <w:szCs w:val="24"/>
          <w:lang w:val="ru-RU"/>
        </w:rPr>
        <w:lastRenderedPageBreak/>
        <w:t xml:space="preserve">* - По решению Заказчика, интервал </w:t>
      </w:r>
      <w:proofErr w:type="gramStart"/>
      <w:r w:rsidRPr="000F5234">
        <w:rPr>
          <w:sz w:val="24"/>
          <w:szCs w:val="24"/>
          <w:lang w:val="ru-RU"/>
        </w:rPr>
        <w:t>0-1650</w:t>
      </w:r>
      <w:proofErr w:type="gramEnd"/>
      <w:r w:rsidRPr="000F5234">
        <w:rPr>
          <w:iCs/>
          <w:sz w:val="24"/>
          <w:szCs w:val="24"/>
          <w:lang w:val="ru-RU"/>
        </w:rPr>
        <w:t>(</w:t>
      </w:r>
      <w:r w:rsidRPr="000F5234">
        <w:rPr>
          <w:sz w:val="24"/>
          <w:szCs w:val="24"/>
          <w:lang w:val="ru-RU"/>
        </w:rPr>
        <w:t>±</w:t>
      </w:r>
      <w:proofErr w:type="gramStart"/>
      <w:r w:rsidRPr="000F5234">
        <w:rPr>
          <w:sz w:val="24"/>
          <w:szCs w:val="24"/>
          <w:lang w:val="ru-RU"/>
        </w:rPr>
        <w:t>250)м.</w:t>
      </w:r>
      <w:proofErr w:type="gramEnd"/>
    </w:p>
    <w:p w14:paraId="7B763673" w14:textId="77777777" w:rsidR="000B3D47" w:rsidRPr="000F5234" w:rsidRDefault="000B3D47" w:rsidP="000B3D47">
      <w:pPr>
        <w:pStyle w:val="af2"/>
        <w:tabs>
          <w:tab w:val="left" w:pos="851"/>
        </w:tabs>
        <w:rPr>
          <w:b/>
          <w:sz w:val="24"/>
          <w:szCs w:val="24"/>
        </w:rPr>
      </w:pPr>
      <w:r w:rsidRPr="000F5234">
        <w:rPr>
          <w:sz w:val="24"/>
          <w:szCs w:val="24"/>
        </w:rPr>
        <w:t xml:space="preserve">**- </w:t>
      </w:r>
      <w:proofErr w:type="spellStart"/>
      <w:r w:rsidRPr="000F5234">
        <w:rPr>
          <w:sz w:val="24"/>
          <w:szCs w:val="24"/>
        </w:rPr>
        <w:t>Могут</w:t>
      </w:r>
      <w:proofErr w:type="spellEnd"/>
      <w:r w:rsidRPr="000F5234">
        <w:rPr>
          <w:sz w:val="24"/>
          <w:szCs w:val="24"/>
        </w:rPr>
        <w:t xml:space="preserve"> </w:t>
      </w:r>
      <w:proofErr w:type="spellStart"/>
      <w:r w:rsidRPr="000F5234">
        <w:rPr>
          <w:sz w:val="24"/>
          <w:szCs w:val="24"/>
        </w:rPr>
        <w:t>быть</w:t>
      </w:r>
      <w:proofErr w:type="spellEnd"/>
      <w:r w:rsidRPr="000F5234">
        <w:rPr>
          <w:sz w:val="24"/>
          <w:szCs w:val="24"/>
        </w:rPr>
        <w:t xml:space="preserve"> </w:t>
      </w:r>
      <w:proofErr w:type="spellStart"/>
      <w:r w:rsidRPr="000F5234">
        <w:rPr>
          <w:sz w:val="24"/>
          <w:szCs w:val="24"/>
        </w:rPr>
        <w:t>заменены</w:t>
      </w:r>
      <w:proofErr w:type="spellEnd"/>
      <w:r w:rsidRPr="000F5234">
        <w:rPr>
          <w:sz w:val="24"/>
          <w:szCs w:val="24"/>
        </w:rPr>
        <w:t xml:space="preserve"> </w:t>
      </w:r>
      <w:proofErr w:type="spellStart"/>
      <w:r w:rsidRPr="000F5234">
        <w:rPr>
          <w:sz w:val="24"/>
          <w:szCs w:val="24"/>
        </w:rPr>
        <w:t>на</w:t>
      </w:r>
      <w:proofErr w:type="spellEnd"/>
      <w:r w:rsidRPr="000F5234">
        <w:rPr>
          <w:sz w:val="24"/>
          <w:szCs w:val="24"/>
        </w:rPr>
        <w:t xml:space="preserve"> </w:t>
      </w:r>
      <w:proofErr w:type="spellStart"/>
      <w:r w:rsidRPr="000F5234">
        <w:rPr>
          <w:sz w:val="24"/>
          <w:szCs w:val="24"/>
        </w:rPr>
        <w:t>аналоги</w:t>
      </w:r>
      <w:proofErr w:type="spellEnd"/>
    </w:p>
    <w:p w14:paraId="0B1CC9EA" w14:textId="3869611B" w:rsidR="005D4B37" w:rsidRPr="000F5234" w:rsidRDefault="008C1307" w:rsidP="00111D91">
      <w:pPr>
        <w:pStyle w:val="af2"/>
        <w:numPr>
          <w:ilvl w:val="0"/>
          <w:numId w:val="40"/>
        </w:numPr>
        <w:tabs>
          <w:tab w:val="left" w:pos="284"/>
          <w:tab w:val="left" w:pos="851"/>
        </w:tabs>
        <w:spacing w:line="240" w:lineRule="auto"/>
        <w:ind w:left="0" w:firstLine="0"/>
        <w:rPr>
          <w:b/>
          <w:bCs/>
          <w:color w:val="auto"/>
          <w:sz w:val="24"/>
          <w:szCs w:val="24"/>
          <w:lang w:val="ru-RU"/>
        </w:rPr>
      </w:pPr>
      <w:r w:rsidRPr="000F5234">
        <w:rPr>
          <w:b/>
          <w:bCs/>
          <w:color w:val="auto"/>
          <w:sz w:val="24"/>
          <w:szCs w:val="24"/>
          <w:lang w:val="ru-RU"/>
        </w:rPr>
        <w:t>Геологические и технические задачи Услуги</w:t>
      </w:r>
    </w:p>
    <w:p w14:paraId="6ED1B3C6" w14:textId="45F0F271" w:rsidR="00D75660" w:rsidRPr="008A6278" w:rsidRDefault="00580C05" w:rsidP="002B1B03">
      <w:pPr>
        <w:pStyle w:val="af2"/>
        <w:tabs>
          <w:tab w:val="left" w:pos="426"/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ab/>
      </w:r>
      <w:r w:rsidR="008C1307" w:rsidRPr="000F5234">
        <w:rPr>
          <w:color w:val="auto"/>
          <w:sz w:val="24"/>
          <w:szCs w:val="24"/>
          <w:lang w:val="ru-RU"/>
        </w:rPr>
        <w:t>В результате выполнения ГИС должны быть решены следующие геологические и технические задачи:</w:t>
      </w:r>
    </w:p>
    <w:p w14:paraId="321FF149" w14:textId="596E1410" w:rsidR="00D75660" w:rsidRPr="008A6278" w:rsidRDefault="008A6278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изучение геологического строения и возможной продуктивности вскрытого скважиной разреза</w:t>
      </w:r>
      <w:r w:rsidR="006A11A5" w:rsidRPr="000F5234">
        <w:rPr>
          <w:color w:val="auto"/>
          <w:sz w:val="24"/>
          <w:szCs w:val="24"/>
          <w:lang w:val="ru-RU"/>
        </w:rPr>
        <w:t>;</w:t>
      </w:r>
    </w:p>
    <w:p w14:paraId="3FE7C141" w14:textId="2A72B9AF" w:rsidR="008A6278" w:rsidRPr="008A6278" w:rsidRDefault="008A6278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литолого-стратиграфическое расчленение вскрытого разреза;</w:t>
      </w:r>
    </w:p>
    <w:p w14:paraId="7DEAAE43" w14:textId="01B2770A" w:rsidR="00D75660" w:rsidRPr="000F5234" w:rsidRDefault="00D75660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 xml:space="preserve">выделение пластов (интервалов) продуктивных на УВС по качественным и количественным </w:t>
      </w:r>
      <w:r w:rsidR="006A11A5" w:rsidRPr="000F5234">
        <w:rPr>
          <w:color w:val="auto"/>
          <w:sz w:val="24"/>
          <w:szCs w:val="24"/>
          <w:lang w:val="ru-RU"/>
        </w:rPr>
        <w:t>призна</w:t>
      </w:r>
      <w:r w:rsidRPr="000F5234">
        <w:rPr>
          <w:color w:val="auto"/>
          <w:sz w:val="24"/>
          <w:szCs w:val="24"/>
          <w:lang w:val="ru-RU"/>
        </w:rPr>
        <w:t>кам;</w:t>
      </w:r>
    </w:p>
    <w:p w14:paraId="2F2C3082" w14:textId="20EDAF49" w:rsidR="00D75660" w:rsidRPr="000F5234" w:rsidRDefault="00D75660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о</w:t>
      </w:r>
      <w:r w:rsidR="006A11A5" w:rsidRPr="000F5234">
        <w:rPr>
          <w:color w:val="auto"/>
          <w:sz w:val="24"/>
          <w:szCs w:val="24"/>
          <w:lang w:val="ru-RU"/>
        </w:rPr>
        <w:t>ценка</w:t>
      </w:r>
      <w:r w:rsidRPr="000F5234">
        <w:rPr>
          <w:color w:val="auto"/>
          <w:sz w:val="24"/>
          <w:szCs w:val="24"/>
          <w:lang w:val="ru-RU"/>
        </w:rPr>
        <w:t xml:space="preserve"> характера насыщения продуктивных пластов (интервалов); </w:t>
      </w:r>
    </w:p>
    <w:p w14:paraId="2F098760" w14:textId="785480C5" w:rsidR="006A11A5" w:rsidRPr="000F5234" w:rsidRDefault="006A11A5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 xml:space="preserve">определение эффективных газо- и </w:t>
      </w:r>
      <w:proofErr w:type="spellStart"/>
      <w:r w:rsidRPr="000F5234">
        <w:rPr>
          <w:color w:val="auto"/>
          <w:sz w:val="24"/>
          <w:szCs w:val="24"/>
          <w:lang w:val="ru-RU"/>
        </w:rPr>
        <w:t>нефтенасыщенных</w:t>
      </w:r>
      <w:proofErr w:type="spellEnd"/>
      <w:r w:rsidRPr="000F5234">
        <w:rPr>
          <w:color w:val="auto"/>
          <w:sz w:val="24"/>
          <w:szCs w:val="24"/>
          <w:lang w:val="ru-RU"/>
        </w:rPr>
        <w:t xml:space="preserve"> толщин;</w:t>
      </w:r>
    </w:p>
    <w:p w14:paraId="4D4DC1EB" w14:textId="3AD64321" w:rsidR="00D75660" w:rsidRPr="000F5234" w:rsidRDefault="00D75660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определение перспективных объектов для оценки продуктивности вскрытого разреза (интервалы для опробования/испытания);</w:t>
      </w:r>
    </w:p>
    <w:p w14:paraId="05B32C25" w14:textId="0326B453" w:rsidR="006A11A5" w:rsidRPr="000F5234" w:rsidRDefault="006A11A5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 xml:space="preserve">контроль качества цементирования обсадных колонн (уровень подъема и качества сцепления цементного кольца в </w:t>
      </w:r>
      <w:proofErr w:type="spellStart"/>
      <w:r w:rsidRPr="000F5234">
        <w:rPr>
          <w:color w:val="auto"/>
          <w:sz w:val="24"/>
          <w:szCs w:val="24"/>
          <w:lang w:val="ru-RU"/>
        </w:rPr>
        <w:t>заколонном</w:t>
      </w:r>
      <w:proofErr w:type="spellEnd"/>
      <w:r w:rsidRPr="000F5234">
        <w:rPr>
          <w:color w:val="auto"/>
          <w:sz w:val="24"/>
          <w:szCs w:val="24"/>
          <w:lang w:val="ru-RU"/>
        </w:rPr>
        <w:t xml:space="preserve"> пространстве); </w:t>
      </w:r>
    </w:p>
    <w:p w14:paraId="6897D589" w14:textId="3672346A" w:rsidR="006A11A5" w:rsidRPr="000F5234" w:rsidRDefault="006A11A5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расчет траектории и объема ствола скважины;</w:t>
      </w:r>
    </w:p>
    <w:p w14:paraId="45B136B9" w14:textId="77777777" w:rsidR="006A11A5" w:rsidRPr="000F5234" w:rsidRDefault="006A11A5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привязка интервалов перфорации к геологическому разрезу;</w:t>
      </w:r>
    </w:p>
    <w:p w14:paraId="3A8D2249" w14:textId="77777777" w:rsidR="006A11A5" w:rsidRPr="000F5234" w:rsidRDefault="006A11A5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 xml:space="preserve">диагностика целостности обсадных колонн, выявление мест прихватов бурильных инструментов; </w:t>
      </w:r>
    </w:p>
    <w:p w14:paraId="53692482" w14:textId="12E91C68" w:rsidR="006A11A5" w:rsidRPr="000F5234" w:rsidRDefault="006A11A5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диагностика и выявление интервалов притока жидкости в скважину;</w:t>
      </w:r>
    </w:p>
    <w:p w14:paraId="051435A0" w14:textId="26A8956E" w:rsidR="008C1307" w:rsidRPr="000F5234" w:rsidRDefault="006A11A5" w:rsidP="002B1B03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 xml:space="preserve">вертикальное сейсмическое профилирование и </w:t>
      </w:r>
      <w:proofErr w:type="gramStart"/>
      <w:r w:rsidRPr="000F5234">
        <w:rPr>
          <w:color w:val="auto"/>
          <w:sz w:val="24"/>
          <w:szCs w:val="24"/>
          <w:lang w:val="ru-RU"/>
        </w:rPr>
        <w:t>т.д.</w:t>
      </w:r>
      <w:proofErr w:type="gramEnd"/>
    </w:p>
    <w:p w14:paraId="200AE9CA" w14:textId="57524B3A" w:rsidR="00970EF2" w:rsidRPr="000F5234" w:rsidRDefault="00970EF2" w:rsidP="00111D91">
      <w:pPr>
        <w:pStyle w:val="af2"/>
        <w:numPr>
          <w:ilvl w:val="0"/>
          <w:numId w:val="40"/>
        </w:numPr>
        <w:tabs>
          <w:tab w:val="left" w:pos="426"/>
        </w:tabs>
        <w:spacing w:line="240" w:lineRule="auto"/>
        <w:ind w:left="0" w:firstLine="0"/>
        <w:rPr>
          <w:b/>
          <w:bCs/>
          <w:color w:val="auto"/>
          <w:sz w:val="24"/>
          <w:szCs w:val="24"/>
          <w:lang w:val="ru-RU"/>
        </w:rPr>
      </w:pPr>
      <w:r w:rsidRPr="000F5234">
        <w:rPr>
          <w:b/>
          <w:bCs/>
          <w:color w:val="auto"/>
          <w:sz w:val="24"/>
          <w:szCs w:val="24"/>
          <w:lang w:val="ru-RU"/>
        </w:rPr>
        <w:t>Основные требования к оказанию услуги</w:t>
      </w:r>
    </w:p>
    <w:p w14:paraId="79311957" w14:textId="49EBEF0F" w:rsidR="008C1307" w:rsidRPr="000F5234" w:rsidRDefault="008C1307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ab/>
        <w:t xml:space="preserve">Услуга должна выполняться с соблюдением требований РД </w:t>
      </w:r>
      <w:proofErr w:type="gramStart"/>
      <w:r w:rsidRPr="000F5234">
        <w:rPr>
          <w:color w:val="auto"/>
          <w:sz w:val="24"/>
          <w:szCs w:val="24"/>
          <w:lang w:val="ru-RU"/>
        </w:rPr>
        <w:t>153-39</w:t>
      </w:r>
      <w:proofErr w:type="gramEnd"/>
      <w:r w:rsidRPr="000F5234">
        <w:rPr>
          <w:color w:val="auto"/>
          <w:sz w:val="24"/>
          <w:szCs w:val="24"/>
          <w:lang w:val="ru-RU"/>
        </w:rPr>
        <w:t>.0-</w:t>
      </w:r>
      <w:proofErr w:type="gramStart"/>
      <w:r w:rsidRPr="000F5234">
        <w:rPr>
          <w:color w:val="auto"/>
          <w:sz w:val="24"/>
          <w:szCs w:val="24"/>
          <w:lang w:val="ru-RU"/>
        </w:rPr>
        <w:t>072-01</w:t>
      </w:r>
      <w:proofErr w:type="gramEnd"/>
      <w:r w:rsidRPr="000F5234">
        <w:rPr>
          <w:color w:val="auto"/>
          <w:sz w:val="24"/>
          <w:szCs w:val="24"/>
          <w:lang w:val="ru-RU"/>
        </w:rPr>
        <w:t xml:space="preserve"> «Техническая инструкция по проведению геофизических исследований и работ на кабеле в нефтяных и газовых скважинах» (Москва, 2001г</w:t>
      </w:r>
      <w:r w:rsidR="00FB098B" w:rsidRPr="000F5234">
        <w:rPr>
          <w:color w:val="auto"/>
          <w:sz w:val="24"/>
          <w:szCs w:val="24"/>
          <w:lang w:val="ru-RU"/>
        </w:rPr>
        <w:t>.</w:t>
      </w:r>
      <w:r w:rsidRPr="000F5234">
        <w:rPr>
          <w:color w:val="auto"/>
          <w:sz w:val="24"/>
          <w:szCs w:val="24"/>
          <w:lang w:val="ru-RU"/>
        </w:rPr>
        <w:t xml:space="preserve">), РД 08-200-98 «Правила безопасности в нефтяной и газовой промышленности». </w:t>
      </w:r>
    </w:p>
    <w:p w14:paraId="7DFBB535" w14:textId="58AD00CC" w:rsidR="008C1307" w:rsidRPr="000F5234" w:rsidRDefault="008C1307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ab/>
        <w:t>При выполнении ГИС должны использоваться материалы и оборудования, допущенные к применению органами сертификации.</w:t>
      </w:r>
    </w:p>
    <w:p w14:paraId="03479A0B" w14:textId="77777777" w:rsidR="0010086F" w:rsidRPr="000F5234" w:rsidRDefault="0010086F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 xml:space="preserve">Заказчик должен подготовить скважины к проведению ГИС в соответствии с </w:t>
      </w:r>
    </w:p>
    <w:p w14:paraId="32BDB16A" w14:textId="2682F140" w:rsidR="0010086F" w:rsidRPr="000F5234" w:rsidRDefault="00243F03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т</w:t>
      </w:r>
      <w:r w:rsidR="0010086F" w:rsidRPr="000F5234">
        <w:rPr>
          <w:color w:val="auto"/>
          <w:sz w:val="24"/>
          <w:szCs w:val="24"/>
          <w:lang w:val="ru-RU"/>
        </w:rPr>
        <w:t>ребованиями</w:t>
      </w:r>
      <w:r w:rsidRPr="000F5234">
        <w:rPr>
          <w:color w:val="auto"/>
          <w:sz w:val="24"/>
          <w:szCs w:val="24"/>
          <w:lang w:val="ru-RU"/>
        </w:rPr>
        <w:t xml:space="preserve"> «</w:t>
      </w:r>
      <w:r w:rsidRPr="000F5234">
        <w:rPr>
          <w:rFonts w:eastAsia="Times New Roman"/>
          <w:color w:val="000000"/>
          <w:sz w:val="24"/>
          <w:szCs w:val="24"/>
          <w:lang w:val="ru-RU" w:eastAsia="ru-RU"/>
        </w:rPr>
        <w:t>Правила обеспечения промышленной безопасности для опасных производственных объектов нефтяной и газовой отраслей промышленности</w:t>
      </w:r>
      <w:r w:rsidR="00437A62" w:rsidRPr="000F5234">
        <w:rPr>
          <w:rFonts w:eastAsia="Times New Roman"/>
          <w:color w:val="000000"/>
          <w:sz w:val="24"/>
          <w:szCs w:val="24"/>
          <w:lang w:val="ru-RU" w:eastAsia="ru-RU"/>
        </w:rPr>
        <w:t>»</w:t>
      </w:r>
      <w:r w:rsidRPr="000F5234">
        <w:rPr>
          <w:rFonts w:eastAsia="Times New Roman"/>
          <w:color w:val="000000"/>
          <w:sz w:val="24"/>
          <w:szCs w:val="24"/>
          <w:lang w:val="ru-RU" w:eastAsia="ru-RU"/>
        </w:rPr>
        <w:t>.</w:t>
      </w:r>
    </w:p>
    <w:p w14:paraId="237B28BE" w14:textId="739192E8" w:rsidR="000913FA" w:rsidRPr="000F5234" w:rsidRDefault="000913FA" w:rsidP="00111D91">
      <w:pPr>
        <w:pStyle w:val="af2"/>
        <w:tabs>
          <w:tab w:val="left" w:pos="0"/>
          <w:tab w:val="left" w:pos="567"/>
        </w:tabs>
        <w:spacing w:line="240" w:lineRule="auto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 xml:space="preserve">Потенциальный поставщик должен обеспечивать качественное выполнение ГИС и </w:t>
      </w:r>
    </w:p>
    <w:p w14:paraId="479159BB" w14:textId="316FF97E" w:rsidR="000913FA" w:rsidRPr="000F5234" w:rsidRDefault="000913FA" w:rsidP="00111D91">
      <w:pPr>
        <w:pStyle w:val="af2"/>
        <w:tabs>
          <w:tab w:val="left" w:pos="0"/>
          <w:tab w:val="left" w:pos="567"/>
        </w:tabs>
        <w:spacing w:line="240" w:lineRule="auto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своевременное предоставление Заказчику геологической, геофизической и технической информации.</w:t>
      </w:r>
    </w:p>
    <w:p w14:paraId="65FAE1EB" w14:textId="71A094DB" w:rsidR="000875B6" w:rsidRPr="000F5234" w:rsidRDefault="000875B6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ab/>
        <w:t>Потенциальный поставщик должен проводить ГИС обученным и квалифицированным персоналом.</w:t>
      </w:r>
    </w:p>
    <w:p w14:paraId="3F453396" w14:textId="0B00F2C2" w:rsidR="0071738C" w:rsidRPr="000F5234" w:rsidRDefault="00C27F46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ab/>
      </w:r>
      <w:r w:rsidR="000913FA" w:rsidRPr="000F5234">
        <w:rPr>
          <w:color w:val="auto"/>
          <w:sz w:val="24"/>
          <w:szCs w:val="24"/>
          <w:lang w:val="ru-RU"/>
        </w:rPr>
        <w:t>К про</w:t>
      </w:r>
      <w:r w:rsidRPr="000F5234">
        <w:rPr>
          <w:color w:val="auto"/>
          <w:sz w:val="24"/>
          <w:szCs w:val="24"/>
          <w:lang w:val="ru-RU"/>
        </w:rPr>
        <w:t>ведению</w:t>
      </w:r>
      <w:r w:rsidR="000913FA" w:rsidRPr="000F5234">
        <w:rPr>
          <w:color w:val="auto"/>
          <w:sz w:val="24"/>
          <w:szCs w:val="24"/>
          <w:lang w:val="ru-RU"/>
        </w:rPr>
        <w:t xml:space="preserve"> </w:t>
      </w:r>
      <w:r w:rsidRPr="000F5234">
        <w:rPr>
          <w:color w:val="auto"/>
          <w:sz w:val="24"/>
          <w:szCs w:val="24"/>
          <w:lang w:val="ru-RU"/>
        </w:rPr>
        <w:t xml:space="preserve">ГИС </w:t>
      </w:r>
      <w:r w:rsidR="000913FA" w:rsidRPr="000F5234">
        <w:rPr>
          <w:color w:val="auto"/>
          <w:sz w:val="24"/>
          <w:szCs w:val="24"/>
          <w:lang w:val="ru-RU"/>
        </w:rPr>
        <w:t xml:space="preserve">допускаются аппаратура и скважинные приборы, прошедшие метрологическую поверку в соответствии с нормативно-технической документацией, регламентирующей методику, методы и средства </w:t>
      </w:r>
      <w:r w:rsidR="00431659" w:rsidRPr="000F5234">
        <w:rPr>
          <w:color w:val="auto"/>
          <w:sz w:val="24"/>
          <w:szCs w:val="24"/>
          <w:lang w:val="ru-RU"/>
        </w:rPr>
        <w:t>поверки,</w:t>
      </w:r>
      <w:r w:rsidR="0060591A" w:rsidRPr="000F5234">
        <w:rPr>
          <w:color w:val="auto"/>
          <w:sz w:val="24"/>
          <w:szCs w:val="24"/>
          <w:lang w:val="ru-RU"/>
        </w:rPr>
        <w:t xml:space="preserve"> применяемые в РК</w:t>
      </w:r>
      <w:r w:rsidR="000913FA" w:rsidRPr="000F5234">
        <w:rPr>
          <w:color w:val="auto"/>
          <w:sz w:val="24"/>
          <w:szCs w:val="24"/>
          <w:lang w:val="ru-RU"/>
        </w:rPr>
        <w:t>. Метрологические характеристики используемой аппаратуры должны соответствовать требованиям технической документации, разработанной для данной аппаратуры</w:t>
      </w:r>
      <w:r w:rsidR="009C3DAD" w:rsidRPr="000F5234">
        <w:rPr>
          <w:color w:val="auto"/>
          <w:sz w:val="24"/>
          <w:szCs w:val="24"/>
          <w:lang w:val="ru-RU"/>
        </w:rPr>
        <w:t xml:space="preserve"> (подтверждающие</w:t>
      </w:r>
      <w:r w:rsidR="000C4C5C" w:rsidRPr="000F5234">
        <w:rPr>
          <w:b/>
          <w:bCs/>
          <w:color w:val="auto"/>
          <w:sz w:val="24"/>
          <w:szCs w:val="24"/>
          <w:lang w:val="ru-RU"/>
        </w:rPr>
        <w:t xml:space="preserve"> </w:t>
      </w:r>
      <w:r w:rsidR="000C4C5C" w:rsidRPr="000F5234">
        <w:rPr>
          <w:color w:val="auto"/>
          <w:sz w:val="24"/>
          <w:szCs w:val="24"/>
          <w:lang w:val="ru-RU"/>
        </w:rPr>
        <w:t>документы/информация предоставляются в составе тендерной документации)</w:t>
      </w:r>
      <w:r w:rsidR="000913FA" w:rsidRPr="000F5234">
        <w:rPr>
          <w:color w:val="auto"/>
          <w:sz w:val="24"/>
          <w:szCs w:val="24"/>
          <w:lang w:val="ru-RU"/>
        </w:rPr>
        <w:t>.</w:t>
      </w:r>
    </w:p>
    <w:p w14:paraId="74069F3E" w14:textId="13FF0354" w:rsidR="002561CE" w:rsidRPr="000F5234" w:rsidRDefault="002561CE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ab/>
        <w:t xml:space="preserve">Перед началом </w:t>
      </w:r>
      <w:r w:rsidR="00774844" w:rsidRPr="000F5234">
        <w:rPr>
          <w:color w:val="auto"/>
          <w:sz w:val="24"/>
          <w:szCs w:val="24"/>
          <w:lang w:val="ru-RU"/>
        </w:rPr>
        <w:t>ГИС</w:t>
      </w:r>
      <w:r w:rsidRPr="000F5234">
        <w:rPr>
          <w:color w:val="auto"/>
          <w:sz w:val="24"/>
          <w:szCs w:val="24"/>
          <w:lang w:val="ru-RU"/>
        </w:rPr>
        <w:t xml:space="preserve"> </w:t>
      </w:r>
      <w:r w:rsidR="00774844" w:rsidRPr="000F5234">
        <w:rPr>
          <w:color w:val="auto"/>
          <w:sz w:val="24"/>
          <w:szCs w:val="24"/>
          <w:lang w:val="ru-RU"/>
        </w:rPr>
        <w:t xml:space="preserve">Потенциальный поставщик подготавливает и </w:t>
      </w:r>
      <w:r w:rsidRPr="000F5234">
        <w:rPr>
          <w:color w:val="auto"/>
          <w:sz w:val="24"/>
          <w:szCs w:val="24"/>
          <w:lang w:val="ru-RU"/>
        </w:rPr>
        <w:t>согласов</w:t>
      </w:r>
      <w:r w:rsidR="00774844" w:rsidRPr="000F5234">
        <w:rPr>
          <w:color w:val="auto"/>
          <w:sz w:val="24"/>
          <w:szCs w:val="24"/>
          <w:lang w:val="ru-RU"/>
        </w:rPr>
        <w:t>ывает</w:t>
      </w:r>
      <w:r w:rsidRPr="000F5234">
        <w:rPr>
          <w:color w:val="auto"/>
          <w:sz w:val="24"/>
          <w:szCs w:val="24"/>
          <w:lang w:val="ru-RU"/>
        </w:rPr>
        <w:t xml:space="preserve"> </w:t>
      </w:r>
      <w:r w:rsidR="00505E56" w:rsidRPr="000F5234">
        <w:rPr>
          <w:color w:val="auto"/>
          <w:sz w:val="24"/>
          <w:szCs w:val="24"/>
          <w:lang w:val="ru-RU"/>
        </w:rPr>
        <w:t xml:space="preserve">с Заказчиком </w:t>
      </w:r>
      <w:r w:rsidRPr="000F5234">
        <w:rPr>
          <w:color w:val="auto"/>
          <w:sz w:val="24"/>
          <w:szCs w:val="24"/>
          <w:lang w:val="ru-RU"/>
        </w:rPr>
        <w:t>план проведени</w:t>
      </w:r>
      <w:r w:rsidR="00774844" w:rsidRPr="000F5234">
        <w:rPr>
          <w:color w:val="auto"/>
          <w:sz w:val="24"/>
          <w:szCs w:val="24"/>
          <w:lang w:val="ru-RU"/>
        </w:rPr>
        <w:t>я</w:t>
      </w:r>
      <w:r w:rsidRPr="000F5234">
        <w:rPr>
          <w:color w:val="auto"/>
          <w:sz w:val="24"/>
          <w:szCs w:val="24"/>
          <w:lang w:val="ru-RU"/>
        </w:rPr>
        <w:t xml:space="preserve"> ГИС </w:t>
      </w:r>
      <w:r w:rsidR="00774844" w:rsidRPr="000F5234">
        <w:rPr>
          <w:color w:val="auto"/>
          <w:sz w:val="24"/>
          <w:szCs w:val="24"/>
          <w:lang w:val="ru-RU"/>
        </w:rPr>
        <w:t>под</w:t>
      </w:r>
      <w:r w:rsidRPr="000F5234">
        <w:rPr>
          <w:color w:val="auto"/>
          <w:sz w:val="24"/>
          <w:szCs w:val="24"/>
          <w:lang w:val="ru-RU"/>
        </w:rPr>
        <w:t xml:space="preserve"> каждую секцию </w:t>
      </w:r>
      <w:r w:rsidR="00505E56" w:rsidRPr="000F5234">
        <w:rPr>
          <w:color w:val="auto"/>
          <w:sz w:val="24"/>
          <w:szCs w:val="24"/>
          <w:lang w:val="ru-RU"/>
        </w:rPr>
        <w:t>в открытом стволе и обсаженной части с указанием схемы компоновки приборов</w:t>
      </w:r>
      <w:r w:rsidR="00032B75" w:rsidRPr="000F5234">
        <w:rPr>
          <w:color w:val="auto"/>
          <w:sz w:val="24"/>
          <w:szCs w:val="24"/>
          <w:lang w:val="ru-RU"/>
        </w:rPr>
        <w:t>,</w:t>
      </w:r>
      <w:r w:rsidR="00505E56" w:rsidRPr="000F5234">
        <w:rPr>
          <w:color w:val="auto"/>
          <w:sz w:val="24"/>
          <w:szCs w:val="24"/>
          <w:lang w:val="ru-RU"/>
        </w:rPr>
        <w:t xml:space="preserve"> количество</w:t>
      </w:r>
      <w:r w:rsidR="00032B75" w:rsidRPr="000F5234">
        <w:rPr>
          <w:color w:val="auto"/>
          <w:sz w:val="24"/>
          <w:szCs w:val="24"/>
          <w:lang w:val="ru-RU"/>
        </w:rPr>
        <w:t>м</w:t>
      </w:r>
      <w:r w:rsidR="00505E56" w:rsidRPr="000F5234">
        <w:rPr>
          <w:color w:val="auto"/>
          <w:sz w:val="24"/>
          <w:szCs w:val="24"/>
          <w:lang w:val="ru-RU"/>
        </w:rPr>
        <w:t xml:space="preserve"> спусков</w:t>
      </w:r>
      <w:r w:rsidR="00032B75" w:rsidRPr="000F5234">
        <w:rPr>
          <w:color w:val="auto"/>
          <w:sz w:val="24"/>
          <w:szCs w:val="24"/>
          <w:lang w:val="ru-RU"/>
        </w:rPr>
        <w:t xml:space="preserve"> и </w:t>
      </w:r>
      <w:r w:rsidR="00774844" w:rsidRPr="000F5234">
        <w:rPr>
          <w:color w:val="auto"/>
          <w:sz w:val="24"/>
          <w:szCs w:val="24"/>
          <w:lang w:val="ru-RU"/>
        </w:rPr>
        <w:t>планируемым</w:t>
      </w:r>
      <w:r w:rsidR="00032B75" w:rsidRPr="000F5234">
        <w:rPr>
          <w:color w:val="auto"/>
          <w:sz w:val="24"/>
          <w:szCs w:val="24"/>
          <w:lang w:val="ru-RU"/>
        </w:rPr>
        <w:t xml:space="preserve"> времен</w:t>
      </w:r>
      <w:r w:rsidR="00774844" w:rsidRPr="000F5234">
        <w:rPr>
          <w:color w:val="auto"/>
          <w:sz w:val="24"/>
          <w:szCs w:val="24"/>
          <w:lang w:val="ru-RU"/>
        </w:rPr>
        <w:t>е</w:t>
      </w:r>
      <w:r w:rsidR="00032B75" w:rsidRPr="000F5234">
        <w:rPr>
          <w:color w:val="auto"/>
          <w:sz w:val="24"/>
          <w:szCs w:val="24"/>
          <w:lang w:val="ru-RU"/>
        </w:rPr>
        <w:t xml:space="preserve">м продолжительности </w:t>
      </w:r>
      <w:r w:rsidR="00774844" w:rsidRPr="000F5234">
        <w:rPr>
          <w:color w:val="auto"/>
          <w:sz w:val="24"/>
          <w:szCs w:val="24"/>
          <w:lang w:val="ru-RU"/>
        </w:rPr>
        <w:t>ГИС</w:t>
      </w:r>
      <w:r w:rsidR="00032B75" w:rsidRPr="000F5234">
        <w:rPr>
          <w:color w:val="auto"/>
          <w:sz w:val="24"/>
          <w:szCs w:val="24"/>
          <w:lang w:val="ru-RU"/>
        </w:rPr>
        <w:t>.</w:t>
      </w:r>
      <w:r w:rsidRPr="000F5234">
        <w:rPr>
          <w:color w:val="auto"/>
          <w:sz w:val="24"/>
          <w:szCs w:val="24"/>
          <w:lang w:val="ru-RU"/>
        </w:rPr>
        <w:t xml:space="preserve"> </w:t>
      </w:r>
    </w:p>
    <w:p w14:paraId="11031633" w14:textId="77777777" w:rsidR="005D4B37" w:rsidRPr="000F5234" w:rsidRDefault="0060591A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ab/>
        <w:t xml:space="preserve">Регистрация геолого-геофизической информации осуществляется в цифровом виде </w:t>
      </w:r>
    </w:p>
    <w:p w14:paraId="74B12A44" w14:textId="77777777" w:rsidR="005D4B37" w:rsidRPr="000F5234" w:rsidRDefault="0060591A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с оперативным контролем качества силами собственного интерпретационного центра Потенциального поставщика услуг.</w:t>
      </w:r>
    </w:p>
    <w:p w14:paraId="02D5451A" w14:textId="4BAF5AEE" w:rsidR="005D4B37" w:rsidRPr="000F5234" w:rsidRDefault="005D4B37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lastRenderedPageBreak/>
        <w:tab/>
      </w:r>
      <w:r w:rsidR="0060591A" w:rsidRPr="000F5234">
        <w:rPr>
          <w:color w:val="auto"/>
          <w:sz w:val="24"/>
          <w:szCs w:val="24"/>
          <w:lang w:val="ru-RU"/>
        </w:rPr>
        <w:t xml:space="preserve">При проведении ГИС в скважине Потенциальный поставщик обязан выполнять </w:t>
      </w:r>
    </w:p>
    <w:p w14:paraId="2EC6D3DB" w14:textId="02228F04" w:rsidR="005D4B37" w:rsidRPr="000F5234" w:rsidRDefault="0060591A" w:rsidP="00111D91">
      <w:pPr>
        <w:pStyle w:val="af2"/>
        <w:tabs>
          <w:tab w:val="left" w:pos="0"/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>требования по контролю качества геофизических исследований</w:t>
      </w:r>
      <w:r w:rsidR="005D4B37" w:rsidRPr="000F5234">
        <w:rPr>
          <w:color w:val="auto"/>
          <w:sz w:val="24"/>
          <w:szCs w:val="24"/>
          <w:lang w:val="ru-RU"/>
        </w:rPr>
        <w:t>:</w:t>
      </w:r>
    </w:p>
    <w:p w14:paraId="3DEEF41C" w14:textId="77777777" w:rsidR="005D4B37" w:rsidRPr="000F5234" w:rsidRDefault="005D4B37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Для оказания услуг Потенциальный поставщик должен получить за свой счет все необходимые сертификаты и разрешения в соответствия с законодательством Республики Казахстан;</w:t>
      </w:r>
    </w:p>
    <w:p w14:paraId="28BAA878" w14:textId="77777777" w:rsidR="005D4B37" w:rsidRPr="000F5234" w:rsidRDefault="005D4B37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В каротажной станции должны быть копии паспортов на всю аппаратуру, схемы сборки, сертификаты на русском языке;</w:t>
      </w:r>
    </w:p>
    <w:p w14:paraId="74B02962" w14:textId="76CCF88F" w:rsidR="005D4B37" w:rsidRPr="000F5234" w:rsidRDefault="005D4B37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Услуги предоставляемые, должны соответствовать или быть выше требований/стандартов, указанных в данной Технической спецификации;</w:t>
      </w:r>
    </w:p>
    <w:p w14:paraId="2986EE1D" w14:textId="77C42AD7" w:rsidR="005D4B37" w:rsidRPr="000F5234" w:rsidRDefault="005D4B37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Услуги ГИС необходимо осуществлять на современным</w:t>
      </w:r>
      <w:r w:rsidR="00431659" w:rsidRPr="000F523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цифровыми аппаратно-методическими комплексами, позволяющими получить наиболее достоверные данные и минимизировать количество </w:t>
      </w:r>
      <w:r w:rsidR="002B1B03" w:rsidRPr="000F5234">
        <w:rPr>
          <w:rFonts w:ascii="Times New Roman" w:eastAsiaTheme="minorHAnsi" w:hAnsi="Times New Roman"/>
          <w:sz w:val="24"/>
          <w:szCs w:val="24"/>
          <w:lang w:eastAsia="en-US"/>
        </w:rPr>
        <w:t>спускоподъемных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операций аппаратуры;</w:t>
      </w:r>
    </w:p>
    <w:p w14:paraId="4EA7FCBE" w14:textId="77777777" w:rsidR="005D4B37" w:rsidRPr="000F5234" w:rsidRDefault="005D4B37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Аппаратура должна содержать резервные (запасные) модули, отвечающие за основные функции.  Обеспечивать непрерывную одновременную регистрацию всех параметров, не менее чем на два независимых регистратора (компьютера). Обеспечивать возможность последующей обработки и вывод на цветную печать с высоким разрешением;</w:t>
      </w:r>
    </w:p>
    <w:p w14:paraId="1D9E527F" w14:textId="63548783" w:rsidR="005D4B37" w:rsidRPr="000F5234" w:rsidRDefault="005D4B37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Техническое состояние аппаратуры должно обеспечивать ее бесперебойную работу в течение всего времени производства ГИС</w:t>
      </w:r>
      <w:r w:rsidR="008755CD" w:rsidRPr="000F5234">
        <w:rPr>
          <w:rFonts w:ascii="Times New Roman" w:eastAsiaTheme="minorHAnsi" w:hAnsi="Times New Roman"/>
          <w:sz w:val="24"/>
          <w:szCs w:val="24"/>
          <w:lang w:eastAsia="en-US"/>
        </w:rPr>
        <w:t>. Аппаратура должна содержать резервные (запасные) модули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5BBF953E" w14:textId="692B80AE" w:rsidR="005D4B37" w:rsidRPr="000F5234" w:rsidRDefault="005D4B37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Наличие не менее 3 (трех) каротажных партий</w:t>
      </w:r>
      <w:r w:rsidR="00431659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у Потенциального поставщика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, которое подтверждается представлением следующих документов: копии технического паспорта каротажных подъемников, копии технического паспорта каротажных станций и передвижных мастерских;</w:t>
      </w:r>
    </w:p>
    <w:p w14:paraId="1F66BC55" w14:textId="4AD3C368" w:rsidR="005D4B37" w:rsidRPr="00297D5B" w:rsidRDefault="005D4B37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Наличие полностью оснащенной производственной/ремонтной базы, обеспечивающую оперативность доставки оборудования (приборов) при необходимости</w:t>
      </w:r>
      <w:r w:rsidR="00B72F02" w:rsidRPr="000F523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B72F02" w:rsidRPr="000F523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72F02" w:rsidRPr="000F5234">
        <w:rPr>
          <w:rFonts w:ascii="Times New Roman" w:eastAsiaTheme="minorHAnsi" w:hAnsi="Times New Roman"/>
          <w:sz w:val="24"/>
          <w:szCs w:val="24"/>
          <w:lang w:eastAsia="en-US"/>
        </w:rPr>
        <w:t>Иметь резервное оборудование (приборы) на случай отказа основного на производственной базе;</w:t>
      </w:r>
    </w:p>
    <w:p w14:paraId="7D737C13" w14:textId="11A934BB" w:rsidR="00A62FFB" w:rsidRPr="000F5234" w:rsidRDefault="00A62FFB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Наличие на производственной/ремонтной базе аварийных и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ловильных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инструментов</w:t>
      </w:r>
      <w:r w:rsidR="007807E8" w:rsidRPr="000F5234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5E842FA" w14:textId="30DA1C42" w:rsidR="0071738C" w:rsidRPr="000F5234" w:rsidRDefault="0071738C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Наличие собственной высоко квалифицированной службы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br/>
        <w:t>интерпретации с опытом интерпретации ГИС, ГДИ по региону</w:t>
      </w:r>
      <w:r w:rsidR="000875B6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планируемых работ;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5E6E8BD2" w14:textId="326B74E3" w:rsidR="005D4B37" w:rsidRPr="000F5234" w:rsidRDefault="005D4B37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Скважинн</w:t>
      </w:r>
      <w:r w:rsidR="00FD38A8" w:rsidRPr="000F5234">
        <w:rPr>
          <w:rFonts w:ascii="Times New Roman" w:eastAsiaTheme="minorHAnsi" w:hAnsi="Times New Roman"/>
          <w:sz w:val="24"/>
          <w:szCs w:val="24"/>
          <w:lang w:eastAsia="en-US"/>
        </w:rPr>
        <w:t>ы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е геофизическ</w:t>
      </w:r>
      <w:r w:rsidR="00FD38A8" w:rsidRPr="000F523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е оборудования (каротажные приборы) должны быть откалиброваны в лабораторных стендах Потенциального поставщика непосредственно перед отправкой на объект оказания услуг;</w:t>
      </w:r>
    </w:p>
    <w:p w14:paraId="4D103BDC" w14:textId="42752AAF" w:rsidR="009D019C" w:rsidRPr="000F5234" w:rsidRDefault="009D019C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В скважинах с открытым устьем ГИС могут проводиться без лубрикатора либо с помощью блок - баланса, который прочно крепится над устьем, либо с подвесным роликом, который подвешивается к талевому блоку грузоподъемного устройства;</w:t>
      </w:r>
    </w:p>
    <w:p w14:paraId="0EA64CDC" w14:textId="1B858B31" w:rsidR="009D019C" w:rsidRPr="000F5234" w:rsidRDefault="009D019C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При наличии спущенного в скважину технологического оборудования ГИС должны проводиться с транспортировкой приборов на забой через насосно-компрессорные трубы (НКТ), оборудованные «воронкой», обеспечивающей для скважинного прибора беспрепятственный вход в НКТ;</w:t>
      </w:r>
    </w:p>
    <w:p w14:paraId="4AD230BB" w14:textId="5FD4DD5D" w:rsidR="0012732E" w:rsidRPr="000F5234" w:rsidRDefault="0012732E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Стандартный комплекс ГИС и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ядерномагнитный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каротаж (ЯМК) должны выполняться аппаратурным комплексом за одну </w:t>
      </w:r>
      <w:r w:rsidR="002B1B03" w:rsidRPr="000F5234">
        <w:rPr>
          <w:rFonts w:ascii="Times New Roman" w:eastAsiaTheme="minorHAnsi" w:hAnsi="Times New Roman"/>
          <w:sz w:val="24"/>
          <w:szCs w:val="24"/>
          <w:lang w:eastAsia="en-US"/>
        </w:rPr>
        <w:t>спускоподъемную</w:t>
      </w:r>
      <w:r w:rsidR="00F35CDD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операцию (СПО)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. Применение такой компоновки должно позволить за одну </w:t>
      </w:r>
      <w:r w:rsidR="00F35CDD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СПО 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(на каротажном кабеле или бурильных трубах) регистрировать измерения следующих методов ГИС: ГК, ННК-т, ГГК-п, ГГК-с, МБК,</w:t>
      </w:r>
      <w:r w:rsidR="00F35CDD" w:rsidRPr="000F5234">
        <w:rPr>
          <w:rFonts w:ascii="Times New Roman" w:eastAsiaTheme="minorHAnsi" w:hAnsi="Times New Roman"/>
          <w:sz w:val="24"/>
          <w:szCs w:val="24"/>
          <w:lang w:eastAsia="en-US"/>
        </w:rPr>
        <w:t>КВ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, пять разноглубинных измерений УЭС, получаемых  приборами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многозондового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индукционного каротажа или бокового каротажа (в зависимости от минерализации бурового раствора),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резистивиметрия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, ПС, ядерно-магнитный каротаж в сильном поле. </w:t>
      </w:r>
      <w:r w:rsidR="006273ED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Данные </w:t>
      </w:r>
      <w:proofErr w:type="spellStart"/>
      <w:r w:rsidR="006273ED" w:rsidRPr="000F5234">
        <w:rPr>
          <w:rFonts w:ascii="Times New Roman" w:eastAsiaTheme="minorHAnsi" w:hAnsi="Times New Roman"/>
          <w:sz w:val="24"/>
          <w:szCs w:val="24"/>
          <w:lang w:eastAsia="en-US"/>
        </w:rPr>
        <w:t>ННКт</w:t>
      </w:r>
      <w:proofErr w:type="spellEnd"/>
      <w:r w:rsidR="006273ED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должны быть скорректированы за условия измерений, такие как давление, температура, толщина корки бурового раствора, минерализация бурового раствора, диаметр ствола скважины. Данные СГК должны быть скорректированы за содержание калия в буровом растворе. Данные ГГК-п должны быть скорректированы за наличие барита в буровом растворе. 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Результатами обработки и интерпретации данного комплекса методов должны являться: оценка литологии пород по разрезу; оценка характера насыщения коллекторов; расчет ФЕС коллекторов: общая и 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эффективная пористости, глинистость, водонасыщенность, остаточная водонасыщенность, проницаемость по различным методикам;</w:t>
      </w:r>
    </w:p>
    <w:p w14:paraId="17433004" w14:textId="5F6FE4DB" w:rsidR="00F35CDD" w:rsidRPr="000F5234" w:rsidRDefault="00F35CDD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Метод ЯМК в сильном,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неградиентном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, магнитном поле должен обеспечить оценку общей пористости,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эффективнoй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пористости и проницаемости пород по разрезу с высоким вертикальным разрешением (до </w:t>
      </w:r>
      <w:r w:rsidR="00180242" w:rsidRPr="000F5234">
        <w:rPr>
          <w:rFonts w:ascii="Times New Roman" w:eastAsiaTheme="minorHAnsi" w:hAnsi="Times New Roman"/>
          <w:sz w:val="24"/>
          <w:szCs w:val="24"/>
          <w:lang w:eastAsia="en-US"/>
        </w:rPr>
        <w:t>8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0 см)</w:t>
      </w:r>
      <w:r w:rsidR="00180242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и высокой скоростью регистрации данных до350 м/ч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. Стационарные измерения должны обеспечить количественную оценку объемов газа, нефти и воды в порах коллекторов по методике 2D карт-развёрток: диффузия-Т1, диффузия-Т2, Т1-Т2. Для достоверной оценки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Кпэф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Кпр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в различных секциях открытого ствола применять зонд прижимного типа;</w:t>
      </w:r>
    </w:p>
    <w:p w14:paraId="0E651635" w14:textId="76805D80" w:rsidR="00F35CDD" w:rsidRPr="000F5234" w:rsidRDefault="00F35CDD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Метод </w:t>
      </w:r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лектрическ</w:t>
      </w:r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>ого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скважинн</w:t>
      </w:r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>ого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>микро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имиджер</w:t>
      </w:r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proofErr w:type="spellEnd"/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r w:rsidR="00A70524" w:rsidRPr="000F5234">
        <w:rPr>
          <w:rFonts w:ascii="Times New Roman" w:eastAsiaTheme="minorHAnsi" w:hAnsi="Times New Roman"/>
          <w:sz w:val="24"/>
          <w:szCs w:val="24"/>
          <w:lang w:val="en-US" w:eastAsia="en-US"/>
        </w:rPr>
        <w:t>FMI</w:t>
      </w:r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Pr="000F5234">
        <w:rPr>
          <w:rFonts w:eastAsiaTheme="minorHAnsi"/>
          <w:sz w:val="24"/>
          <w:szCs w:val="24"/>
          <w:lang w:eastAsia="en-US"/>
        </w:rPr>
        <w:t xml:space="preserve">. 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Данный метод ГИС должен иметь вертикальную разрешающую способность не менее 5мм и охват ствола скважины не менее 75%, в скважинах диаметром 215,9 мм, способный работать как в низкоомных так и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высоокомных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(более 500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Oмм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) разрезах и позволяющий решать следующие геологические задачи: выделение структурных особенностей разреза (границ пластов, несогласий, эрозионных поверхностей, дизъюнктивных нарушение и др.) с определением их элементов залегания и последующим проведением структурного анализа; выделение текстурно-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седиментологических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особенностей разреза, с последующим определением условий седиментогенеза, направления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палеосноса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и оценкой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коэфициента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песчанистости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тонкослоистого разреза; выделение интервалов трещиноватости и развития вторичной пористости при работе в карбонатных коллекторах, с определением морфологии и геометрии трещин, количественным определением раскрытости трещин, трещинной и вторичной пористости, разделением карбонатных коллекторов по типам пустотного пространства и проведением </w:t>
      </w:r>
      <w:proofErr w:type="spellStart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электрофациального</w:t>
      </w:r>
      <w:proofErr w:type="spellEnd"/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анализа; определение направления максимального горизонтального напряжения по наличию техногенных трещин, трещин гидроразрыва после мини ГРП, либо ориентированных вывалов (при наличии тех или иных), фиксируемым на развертках сопротивлений стенок скважины; оценка состояние ствола скважины по данным интегрированного двухосного профилемера;</w:t>
      </w:r>
    </w:p>
    <w:p w14:paraId="3BC4C856" w14:textId="065F2DFB" w:rsidR="00A70524" w:rsidRPr="000F5234" w:rsidRDefault="00FA23DE" w:rsidP="002B1B03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Гидродинамический каротаж -опробование пластов (</w:t>
      </w:r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>ГДК-ОПК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>(МDТ)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Оценка гидродинамических характеристик пласта с помощью испытателя пластов на кабеле с применением радиального зонда и многоканального оптического анализатора.  Проведение испытаний</w:t>
      </w:r>
      <w:r w:rsidR="004728D2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(опробовании)</w:t>
      </w:r>
      <w:r w:rsidR="00A70524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должно обеспечивать:</w:t>
      </w:r>
    </w:p>
    <w:p w14:paraId="0746690E" w14:textId="69C453CC" w:rsidR="00A70524" w:rsidRPr="000F5234" w:rsidRDefault="00A70524" w:rsidP="002B1B03">
      <w:pPr>
        <w:pStyle w:val="a5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-возможность проведения глубинного анализа флюида в режиме реального времени, позволяющего в пластовых условиях определять: тип (буровой раствор, жидкие УВ, газ, вода) и фракционный состав флюида, </w:t>
      </w:r>
      <w:r w:rsidR="00416C1E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количественную оценку компонентного состава углеводородов (С1, С2-С5, С6+), 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газовый фактор, содержание свободного газа</w:t>
      </w:r>
      <w:r w:rsidR="00416C1E" w:rsidRPr="000F5234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564CBB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замер флуоресценции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33390173" w14:textId="01165465" w:rsidR="00A70524" w:rsidRPr="000F5234" w:rsidRDefault="00A70524" w:rsidP="00111D91">
      <w:pPr>
        <w:pStyle w:val="a5"/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-наличие радиального зонда с входными отверстиями на надувном пакере, который прижимается к стенкам скважины уплотняющей поверхностью, что обеспечивает равномерный отбор флюида по всей окружности</w:t>
      </w:r>
      <w:r w:rsidR="00416C1E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и возможность непосредственного контакта прибора со стенкой скважины с минимальным (или отсутствующим) </w:t>
      </w:r>
      <w:proofErr w:type="spellStart"/>
      <w:r w:rsidR="00416C1E" w:rsidRPr="000F5234">
        <w:rPr>
          <w:rFonts w:ascii="Times New Roman" w:eastAsiaTheme="minorHAnsi" w:hAnsi="Times New Roman"/>
          <w:sz w:val="24"/>
          <w:szCs w:val="24"/>
          <w:lang w:eastAsia="en-US"/>
        </w:rPr>
        <w:t>межпакерным</w:t>
      </w:r>
      <w:proofErr w:type="spellEnd"/>
      <w:r w:rsidR="00416C1E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объемом для сокращения времени опробования и минимизации влиянием сжимаемости флюида в системе "прибор-пласт" на оценку пластового давления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2CF95792" w14:textId="015E1518" w:rsidR="00A70524" w:rsidRPr="000F5234" w:rsidRDefault="00A70524" w:rsidP="002B1B03">
      <w:pPr>
        <w:pStyle w:val="a5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-площадь притока (контакта с пластом) через радиальный зонд не менее 500 см²;</w:t>
      </w:r>
    </w:p>
    <w:p w14:paraId="74A137C1" w14:textId="115BE70E" w:rsidR="00A70524" w:rsidRPr="000F5234" w:rsidRDefault="00A70524" w:rsidP="002B1B03">
      <w:pPr>
        <w:pStyle w:val="a5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-ограничение по максимальному дифференциальному давлению (разница между давлением в скважине и забойным) не менее 55 Мпа;</w:t>
      </w:r>
    </w:p>
    <w:p w14:paraId="67E4DE66" w14:textId="08D7062D" w:rsidR="00A70524" w:rsidRPr="000F5234" w:rsidRDefault="00A70524" w:rsidP="002B1B03">
      <w:pPr>
        <w:pStyle w:val="a5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-возможность замера </w:t>
      </w:r>
      <w:r w:rsidR="004728D2" w:rsidRPr="000F5234">
        <w:rPr>
          <w:rFonts w:ascii="Times New Roman" w:eastAsiaTheme="minorHAnsi" w:hAnsi="Times New Roman"/>
          <w:sz w:val="24"/>
          <w:szCs w:val="24"/>
          <w:lang w:eastAsia="en-US"/>
        </w:rPr>
        <w:t>удельного электрического сопротивления (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УЭС</w:t>
      </w:r>
      <w:r w:rsidR="004728D2" w:rsidRPr="000F5234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водной фракции;</w:t>
      </w:r>
    </w:p>
    <w:p w14:paraId="5234CF7D" w14:textId="016AFD08" w:rsidR="00A70524" w:rsidRPr="000F5234" w:rsidRDefault="00A70524" w:rsidP="002B1B03">
      <w:pPr>
        <w:pStyle w:val="a5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-возможность измерения пластового давления прижимным зондо</w:t>
      </w:r>
      <w:r w:rsidR="001B113A" w:rsidRPr="000F5234"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="00564CBB" w:rsidRPr="000F523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B113A" w:rsidRPr="000F5234">
        <w:rPr>
          <w:rFonts w:ascii="Times New Roman" w:eastAsiaTheme="minorHAnsi" w:hAnsi="Times New Roman"/>
          <w:sz w:val="24"/>
          <w:szCs w:val="24"/>
          <w:lang w:eastAsia="en-US"/>
        </w:rPr>
        <w:t>не менее 50 точек;</w:t>
      </w:r>
    </w:p>
    <w:p w14:paraId="4F08BF7B" w14:textId="2F88F25D" w:rsidR="00A70524" w:rsidRPr="000F5234" w:rsidRDefault="00A70524" w:rsidP="002B1B03">
      <w:pPr>
        <w:pStyle w:val="a5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-возможность отбора до 48 проб объемом 4</w:t>
      </w:r>
      <w:r w:rsidR="001B113A" w:rsidRPr="000F5234"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0 мл с сохранением пластовых условий за один спуск;</w:t>
      </w:r>
    </w:p>
    <w:p w14:paraId="1DA6C00E" w14:textId="37C39484" w:rsidR="00A70524" w:rsidRPr="000F5234" w:rsidRDefault="00A70524" w:rsidP="002B1B03">
      <w:pPr>
        <w:pStyle w:val="a5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-возможность передачи данных Заказчику в режиме реального времени по каналу спутниковой связи;</w:t>
      </w:r>
    </w:p>
    <w:p w14:paraId="2122A1EB" w14:textId="33C6A8FC" w:rsidR="00A70524" w:rsidRPr="000F5234" w:rsidRDefault="00A70524" w:rsidP="00111D91">
      <w:pPr>
        <w:pStyle w:val="a5"/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-наличие доступа (телефон\интернет) к техническому эксперту, обеспечивающего\их круглосуточную (24/7) поддержку исследований ГДК-ОПК;</w:t>
      </w:r>
    </w:p>
    <w:p w14:paraId="55AFAED3" w14:textId="5A97CBE9" w:rsidR="00032492" w:rsidRPr="000F5234" w:rsidRDefault="00A70524" w:rsidP="002B1B03">
      <w:pPr>
        <w:pStyle w:val="a5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-возможность спуска на бурильном инструменте.</w:t>
      </w:r>
    </w:p>
    <w:p w14:paraId="3F7091BD" w14:textId="3969FD87" w:rsidR="003D3CFA" w:rsidRPr="000F5234" w:rsidRDefault="003D3CFA" w:rsidP="002B1B03">
      <w:pPr>
        <w:pStyle w:val="a5"/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Файлы с результатами обработки данных ГИС в обязательном порядке должны содержать: информацию о дате проведения ГИС, наименование компании выполнивших ГИС,</w:t>
      </w:r>
      <w:r w:rsidRPr="000F5234">
        <w:rPr>
          <w:rFonts w:ascii="PT Sans" w:eastAsiaTheme="minorHAnsi" w:hAnsi="PT Sans" w:cstheme="minorBidi"/>
          <w:color w:val="6F6F6F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информация о скважинных условиях и параметрах бурового раствора,</w:t>
      </w:r>
      <w:r w:rsidRPr="000F5234">
        <w:rPr>
          <w:rFonts w:ascii="PT Sans" w:eastAsiaTheme="minorHAnsi" w:hAnsi="PT Sans" w:cstheme="minorBidi"/>
          <w:color w:val="6F6F6F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информация о введённых поправках за скважинные условия и использованные параметры,</w:t>
      </w:r>
      <w:r w:rsidRPr="000F5234">
        <w:rPr>
          <w:rFonts w:ascii="PT Sans" w:eastAsiaTheme="minorHAnsi" w:hAnsi="PT Sans" w:cstheme="minorBidi"/>
          <w:color w:val="6F6F6F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0F5234">
        <w:rPr>
          <w:rFonts w:ascii="Times New Roman" w:eastAsiaTheme="minorHAnsi" w:hAnsi="Times New Roman"/>
          <w:sz w:val="24"/>
          <w:szCs w:val="24"/>
          <w:lang w:eastAsia="en-US"/>
        </w:rPr>
        <w:t>указаны единицы измерения и текстовая информация с расшифровкой мнемоники;</w:t>
      </w:r>
    </w:p>
    <w:p w14:paraId="47E3458C" w14:textId="71969D85" w:rsidR="00970EF2" w:rsidRPr="000F5234" w:rsidRDefault="005D4B37" w:rsidP="002B1B03">
      <w:pPr>
        <w:pStyle w:val="af2"/>
        <w:numPr>
          <w:ilvl w:val="0"/>
          <w:numId w:val="41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color w:val="auto"/>
          <w:sz w:val="24"/>
          <w:szCs w:val="24"/>
          <w:lang w:val="ru-RU"/>
        </w:rPr>
      </w:pPr>
      <w:r w:rsidRPr="000F5234">
        <w:rPr>
          <w:color w:val="auto"/>
          <w:sz w:val="24"/>
          <w:szCs w:val="24"/>
          <w:lang w:val="ru-RU"/>
        </w:rPr>
        <w:t xml:space="preserve">При оказании Услуги </w:t>
      </w:r>
      <w:r w:rsidR="00EB56E3">
        <w:rPr>
          <w:color w:val="auto"/>
          <w:sz w:val="24"/>
          <w:szCs w:val="24"/>
          <w:lang w:val="ru-RU"/>
        </w:rPr>
        <w:t>Исполнитель</w:t>
      </w:r>
      <w:r w:rsidRPr="000F5234">
        <w:rPr>
          <w:color w:val="auto"/>
          <w:sz w:val="24"/>
          <w:szCs w:val="24"/>
          <w:lang w:val="ru-RU"/>
        </w:rPr>
        <w:t xml:space="preserve"> обязан неукоснительно     соблюдать требования законодательство, стандартов и процедур Республики Казахстан по ОЗТОС.</w:t>
      </w:r>
    </w:p>
    <w:p w14:paraId="48F77CD1" w14:textId="68E52437" w:rsidR="003D3CFA" w:rsidRPr="000F5234" w:rsidRDefault="003D3CFA" w:rsidP="002B1B03">
      <w:pPr>
        <w:pStyle w:val="a5"/>
        <w:numPr>
          <w:ilvl w:val="0"/>
          <w:numId w:val="40"/>
        </w:numPr>
        <w:tabs>
          <w:tab w:val="left" w:pos="426"/>
        </w:tabs>
        <w:spacing w:line="240" w:lineRule="auto"/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Требования к оформлению результатов ГИС</w:t>
      </w:r>
    </w:p>
    <w:p w14:paraId="74CFC86B" w14:textId="5E51B9A9" w:rsidR="00B52A13" w:rsidRPr="000F5234" w:rsidRDefault="00B52A13" w:rsidP="002B1B03">
      <w:pPr>
        <w:pStyle w:val="a5"/>
        <w:numPr>
          <w:ilvl w:val="0"/>
          <w:numId w:val="36"/>
        </w:numPr>
        <w:tabs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На каротажных диаграммах должны быть нанесены кривые каротажа, заголовок, масштаб кривых, информация о типе используемых приборов, информация о скважинных условиях во время проведения исследований и параметры бурового раствора;</w:t>
      </w:r>
    </w:p>
    <w:p w14:paraId="3A4AF46A" w14:textId="0C9B2485" w:rsidR="003D3CFA" w:rsidRPr="000F5234" w:rsidRDefault="003D3CFA" w:rsidP="002B1B03">
      <w:pPr>
        <w:pStyle w:val="a5"/>
        <w:numPr>
          <w:ilvl w:val="0"/>
          <w:numId w:val="36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Экспресс заключение по результатам ГИС</w:t>
      </w:r>
      <w:r w:rsidR="00B52A13" w:rsidRPr="000F5234">
        <w:rPr>
          <w:rFonts w:ascii="Times New Roman" w:hAnsi="Times New Roman"/>
          <w:sz w:val="24"/>
          <w:szCs w:val="24"/>
        </w:rPr>
        <w:t xml:space="preserve"> должны быть представлены в табличном и графическом виде</w:t>
      </w:r>
      <w:r w:rsidRPr="000F5234">
        <w:rPr>
          <w:rFonts w:ascii="Times New Roman" w:hAnsi="Times New Roman"/>
          <w:sz w:val="24"/>
          <w:szCs w:val="24"/>
        </w:rPr>
        <w:t>;</w:t>
      </w:r>
    </w:p>
    <w:p w14:paraId="70EBBF46" w14:textId="77777777" w:rsidR="00B52A13" w:rsidRPr="000F5234" w:rsidRDefault="00B52A13" w:rsidP="002B1B03">
      <w:pPr>
        <w:pStyle w:val="a5"/>
        <w:numPr>
          <w:ilvl w:val="0"/>
          <w:numId w:val="36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 xml:space="preserve">Оперативные результаты обработки и интерпретации должны предоставляться Заказчику в формате </w:t>
      </w:r>
      <w:r w:rsidRPr="000F5234">
        <w:rPr>
          <w:rFonts w:ascii="Times New Roman" w:hAnsi="Times New Roman"/>
          <w:sz w:val="24"/>
          <w:szCs w:val="24"/>
          <w:lang w:val="en-US"/>
        </w:rPr>
        <w:t>las</w:t>
      </w:r>
      <w:r w:rsidRPr="000F5234">
        <w:rPr>
          <w:rFonts w:ascii="Times New Roman" w:hAnsi="Times New Roman"/>
          <w:sz w:val="24"/>
          <w:szCs w:val="24"/>
        </w:rPr>
        <w:t xml:space="preserve">, </w:t>
      </w:r>
      <w:r w:rsidRPr="000F5234">
        <w:rPr>
          <w:rFonts w:ascii="Times New Roman" w:hAnsi="Times New Roman"/>
          <w:sz w:val="24"/>
          <w:szCs w:val="24"/>
          <w:lang w:val="en-US"/>
        </w:rPr>
        <w:t>word</w:t>
      </w:r>
      <w:r w:rsidRPr="000F5234">
        <w:rPr>
          <w:rFonts w:ascii="Times New Roman" w:hAnsi="Times New Roman"/>
          <w:sz w:val="24"/>
          <w:szCs w:val="24"/>
        </w:rPr>
        <w:t xml:space="preserve">, </w:t>
      </w:r>
      <w:r w:rsidRPr="000F5234">
        <w:rPr>
          <w:rFonts w:ascii="Times New Roman" w:hAnsi="Times New Roman"/>
          <w:sz w:val="24"/>
          <w:szCs w:val="24"/>
          <w:lang w:val="en-US"/>
        </w:rPr>
        <w:t>excel</w:t>
      </w:r>
      <w:r w:rsidRPr="000F5234">
        <w:rPr>
          <w:rFonts w:ascii="Times New Roman" w:hAnsi="Times New Roman"/>
          <w:sz w:val="24"/>
          <w:szCs w:val="24"/>
        </w:rPr>
        <w:t xml:space="preserve">, </w:t>
      </w:r>
      <w:r w:rsidRPr="000F5234">
        <w:rPr>
          <w:rFonts w:ascii="Times New Roman" w:hAnsi="Times New Roman"/>
          <w:sz w:val="24"/>
          <w:szCs w:val="24"/>
          <w:lang w:val="en-US"/>
        </w:rPr>
        <w:t>tiff</w:t>
      </w:r>
      <w:r w:rsidRPr="000F5234">
        <w:rPr>
          <w:rFonts w:ascii="Times New Roman" w:hAnsi="Times New Roman"/>
          <w:sz w:val="24"/>
          <w:szCs w:val="24"/>
        </w:rPr>
        <w:t>;</w:t>
      </w:r>
    </w:p>
    <w:p w14:paraId="4378CE9D" w14:textId="4BE31A29" w:rsidR="00B52A13" w:rsidRPr="000F5234" w:rsidRDefault="00B52A13" w:rsidP="002B1B03">
      <w:pPr>
        <w:pStyle w:val="a5"/>
        <w:numPr>
          <w:ilvl w:val="0"/>
          <w:numId w:val="36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Окончательные результаты обработки и интерпретации комплекса ГИС, включающие заключение и результаты интерпретации должны быть представлены в табличном и графическом видах. Результаты должны предоставляться Заказчику в международных (конвертных) форматах</w:t>
      </w:r>
      <w:r w:rsidR="00B637DA" w:rsidRPr="000F5234">
        <w:rPr>
          <w:rFonts w:ascii="Times New Roman" w:hAnsi="Times New Roman"/>
          <w:sz w:val="24"/>
          <w:szCs w:val="24"/>
        </w:rPr>
        <w:t>.</w:t>
      </w:r>
    </w:p>
    <w:p w14:paraId="461982AF" w14:textId="2889C92D" w:rsidR="005D4B37" w:rsidRPr="000F5234" w:rsidRDefault="005D4B37" w:rsidP="00111D91">
      <w:pPr>
        <w:pStyle w:val="a5"/>
        <w:numPr>
          <w:ilvl w:val="0"/>
          <w:numId w:val="40"/>
        </w:numPr>
        <w:tabs>
          <w:tab w:val="left" w:pos="284"/>
        </w:tabs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Формы предоставления данных в процессе и по завершению оказания услуг</w:t>
      </w:r>
    </w:p>
    <w:p w14:paraId="02665058" w14:textId="77777777" w:rsidR="00AB40EB" w:rsidRPr="000F5234" w:rsidRDefault="00AB40EB" w:rsidP="002B1B03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1" w:name="_Hlk199857044"/>
      <w:r w:rsidRPr="000F5234">
        <w:rPr>
          <w:rFonts w:ascii="Times New Roman" w:hAnsi="Times New Roman"/>
          <w:sz w:val="24"/>
          <w:szCs w:val="24"/>
        </w:rPr>
        <w:t>Экспресс заключение по результатам промежуточного ГИС;</w:t>
      </w:r>
    </w:p>
    <w:p w14:paraId="2A24DF71" w14:textId="348D577B" w:rsidR="00AB40EB" w:rsidRPr="000F5234" w:rsidRDefault="00AB40EB" w:rsidP="002B1B03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2" w:name="_Hlk199859484"/>
      <w:bookmarkEnd w:id="1"/>
      <w:r w:rsidRPr="000F5234">
        <w:rPr>
          <w:rFonts w:ascii="Times New Roman" w:hAnsi="Times New Roman"/>
          <w:sz w:val="24"/>
          <w:szCs w:val="24"/>
        </w:rPr>
        <w:t>Первичны</w:t>
      </w:r>
      <w:r w:rsidR="00F143AD" w:rsidRPr="000F5234">
        <w:rPr>
          <w:rFonts w:ascii="Times New Roman" w:hAnsi="Times New Roman"/>
          <w:sz w:val="24"/>
          <w:szCs w:val="24"/>
        </w:rPr>
        <w:t xml:space="preserve">е </w:t>
      </w:r>
      <w:r w:rsidRPr="000F5234">
        <w:rPr>
          <w:rFonts w:ascii="Times New Roman" w:hAnsi="Times New Roman"/>
          <w:sz w:val="24"/>
          <w:szCs w:val="24"/>
        </w:rPr>
        <w:t>скважинны</w:t>
      </w:r>
      <w:r w:rsidR="00F143AD" w:rsidRPr="000F5234">
        <w:rPr>
          <w:rFonts w:ascii="Times New Roman" w:hAnsi="Times New Roman"/>
          <w:sz w:val="24"/>
          <w:szCs w:val="24"/>
        </w:rPr>
        <w:t>е</w:t>
      </w:r>
      <w:r w:rsidRPr="000F5234">
        <w:rPr>
          <w:rFonts w:ascii="Times New Roman" w:hAnsi="Times New Roman"/>
          <w:sz w:val="24"/>
          <w:szCs w:val="24"/>
        </w:rPr>
        <w:t xml:space="preserve"> данны</w:t>
      </w:r>
      <w:r w:rsidR="00F143AD" w:rsidRPr="000F5234">
        <w:rPr>
          <w:rFonts w:ascii="Times New Roman" w:hAnsi="Times New Roman"/>
          <w:sz w:val="24"/>
          <w:szCs w:val="24"/>
        </w:rPr>
        <w:t>е</w:t>
      </w:r>
      <w:r w:rsidRPr="000F5234">
        <w:rPr>
          <w:rFonts w:ascii="Times New Roman" w:hAnsi="Times New Roman"/>
          <w:sz w:val="24"/>
          <w:szCs w:val="24"/>
        </w:rPr>
        <w:t xml:space="preserve"> ГИС в форматах LAS/LIS/DLIS;</w:t>
      </w:r>
    </w:p>
    <w:bookmarkEnd w:id="2"/>
    <w:p w14:paraId="639CB09E" w14:textId="77777777" w:rsidR="00AB40EB" w:rsidRPr="000F5234" w:rsidRDefault="00AB40EB" w:rsidP="002B1B03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Заключение с рекомендацией по результатам окончательного ГИС;</w:t>
      </w:r>
    </w:p>
    <w:p w14:paraId="0D308195" w14:textId="77777777" w:rsidR="00AB40EB" w:rsidRPr="000F5234" w:rsidRDefault="00AB40EB" w:rsidP="002B1B03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Заключение по качеству цементажа обсадных колонн;</w:t>
      </w:r>
    </w:p>
    <w:p w14:paraId="18E7DEFD" w14:textId="77777777" w:rsidR="00AB40EB" w:rsidRPr="000F5234" w:rsidRDefault="00AB40EB" w:rsidP="002B1B03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Сводный отчет по результатам ГИС проведенных в скважине на русском языке по завершении оказания Услуг;</w:t>
      </w:r>
    </w:p>
    <w:p w14:paraId="126249AF" w14:textId="77777777" w:rsidR="00AB40EB" w:rsidRPr="000F5234" w:rsidRDefault="00AB40EB" w:rsidP="002B1B03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Сводный отчет должен содержать следующие данные/заключения:</w:t>
      </w:r>
    </w:p>
    <w:p w14:paraId="5FB173C6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дату и интервал проведения ГИС, компоновку приборов ГИС для каждого спуска;</w:t>
      </w:r>
    </w:p>
    <w:p w14:paraId="35B34B6C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информацию о глубине забоя скважины и глубине установки башмака предыдущей колонны по мере каротажного кабеля;</w:t>
      </w:r>
    </w:p>
    <w:p w14:paraId="3A613591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информацию о результатах привязки к предыдущему интервалу ГИС и взаимной увязки результатов по всем спускам в интервале исследований;</w:t>
      </w:r>
    </w:p>
    <w:p w14:paraId="3E50D285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информацию о типе, минерализации и плотности бурового раствора;</w:t>
      </w:r>
    </w:p>
    <w:p w14:paraId="3DA8FFCC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информацию об удельном электрическом сопротивлении при заданной температуре для бурового раствора, фильтрата бурового раствора и глинистой корки;</w:t>
      </w:r>
    </w:p>
    <w:p w14:paraId="176A19E4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информацию о типе аппаратуры и поправках за скважинные условия по каждому методу с указанием кода палетки и используемых параметров;</w:t>
      </w:r>
    </w:p>
    <w:p w14:paraId="5C6FFF11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интерпретацию и заключение по промежуточным и окончательным каротажам;</w:t>
      </w:r>
    </w:p>
    <w:p w14:paraId="4F9914B4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комплексную интерпретацию с обобщением всех видов исследований с выдачей Заключения;</w:t>
      </w:r>
    </w:p>
    <w:p w14:paraId="3EBC1BF3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выводы и рекомендации по результатам обобщения;</w:t>
      </w:r>
    </w:p>
    <w:p w14:paraId="51891BF5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планшет кривых интерпретации данных промежуточных ГИС;</w:t>
      </w:r>
    </w:p>
    <w:p w14:paraId="14026850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планшет кривых интерпретации данных окончательного ГИС;</w:t>
      </w:r>
    </w:p>
    <w:p w14:paraId="3B688487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сводный планшет окончательной комплексной интерпретации данных ГИС;</w:t>
      </w:r>
    </w:p>
    <w:p w14:paraId="33B1031D" w14:textId="77777777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формат планшетов и результатов интерпретации данных ГИС выполняется в соответствии с принятыми стандартами в отрасли;</w:t>
      </w:r>
    </w:p>
    <w:p w14:paraId="42C0F04F" w14:textId="60C00B14" w:rsidR="00AB40EB" w:rsidRPr="000F5234" w:rsidRDefault="00AB40EB" w:rsidP="002B1B03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первичные скважинные данные ГИС в форматах LAS/LIS/DLIS.</w:t>
      </w:r>
    </w:p>
    <w:p w14:paraId="5E7FB4B8" w14:textId="6BC4B23C" w:rsidR="00AB40EB" w:rsidRPr="000F5234" w:rsidRDefault="00AB40EB" w:rsidP="00111D91">
      <w:pPr>
        <w:pStyle w:val="a5"/>
        <w:numPr>
          <w:ilvl w:val="0"/>
          <w:numId w:val="40"/>
        </w:numPr>
        <w:tabs>
          <w:tab w:val="left" w:pos="284"/>
        </w:tabs>
        <w:spacing w:after="0"/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Сроки предоставления результатов обработки и интерпретации ГИС</w:t>
      </w:r>
    </w:p>
    <w:p w14:paraId="426E081B" w14:textId="77777777" w:rsidR="00F143AD" w:rsidRPr="000F5234" w:rsidRDefault="00F143AD" w:rsidP="002B1B03">
      <w:pPr>
        <w:pStyle w:val="a5"/>
        <w:numPr>
          <w:ilvl w:val="0"/>
          <w:numId w:val="36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Передача первичных скважинных данных ГИС в форматах LAS/LIS/DLIS/</w:t>
      </w:r>
      <w:r w:rsidRPr="000F5234">
        <w:rPr>
          <w:rFonts w:ascii="Times New Roman" w:hAnsi="Times New Roman"/>
          <w:sz w:val="24"/>
          <w:szCs w:val="24"/>
          <w:lang w:val="en-US"/>
        </w:rPr>
        <w:t>TIFF</w:t>
      </w:r>
      <w:r w:rsidRPr="000F5234">
        <w:rPr>
          <w:rFonts w:ascii="Times New Roman" w:hAnsi="Times New Roman"/>
          <w:sz w:val="24"/>
          <w:szCs w:val="24"/>
        </w:rPr>
        <w:t xml:space="preserve"> в режиме реального времени или сразу же после окончания каротажа по электронной почте или любым другим каналам связи с шагом квантования не более 0,1м;</w:t>
      </w:r>
    </w:p>
    <w:p w14:paraId="1239D60B" w14:textId="6BC1815C" w:rsidR="00F143AD" w:rsidRPr="000F5234" w:rsidRDefault="00F143AD" w:rsidP="002B1B03">
      <w:pPr>
        <w:pStyle w:val="a5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3" w:name="_Hlk199860416"/>
      <w:r w:rsidRPr="000F5234">
        <w:rPr>
          <w:rFonts w:ascii="Times New Roman" w:hAnsi="Times New Roman"/>
          <w:sz w:val="24"/>
          <w:szCs w:val="24"/>
        </w:rPr>
        <w:t>Предварительные результаты интерпретации выдаются в течени</w:t>
      </w:r>
      <w:r w:rsidR="004728D2" w:rsidRPr="000F5234">
        <w:rPr>
          <w:rFonts w:ascii="Times New Roman" w:hAnsi="Times New Roman"/>
          <w:sz w:val="24"/>
          <w:szCs w:val="24"/>
        </w:rPr>
        <w:t>е</w:t>
      </w:r>
      <w:r w:rsidRPr="000F5234">
        <w:rPr>
          <w:rFonts w:ascii="Times New Roman" w:hAnsi="Times New Roman"/>
          <w:sz w:val="24"/>
          <w:szCs w:val="24"/>
        </w:rPr>
        <w:t xml:space="preserve"> первых суток после проведения ГИС;</w:t>
      </w:r>
    </w:p>
    <w:bookmarkEnd w:id="3"/>
    <w:p w14:paraId="4FD51C7E" w14:textId="228B14BA" w:rsidR="00F143AD" w:rsidRPr="000F5234" w:rsidRDefault="00F143AD" w:rsidP="002B1B03">
      <w:pPr>
        <w:pStyle w:val="a5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Окончательные результаты всех видов исследований с твердыми копиями планшетов выдаются в течени</w:t>
      </w:r>
      <w:r w:rsidR="004728D2" w:rsidRPr="000F5234">
        <w:rPr>
          <w:rFonts w:ascii="Times New Roman" w:hAnsi="Times New Roman"/>
          <w:sz w:val="24"/>
          <w:szCs w:val="24"/>
        </w:rPr>
        <w:t>е</w:t>
      </w:r>
      <w:r w:rsidRPr="000F5234">
        <w:rPr>
          <w:rFonts w:ascii="Times New Roman" w:hAnsi="Times New Roman"/>
          <w:sz w:val="24"/>
          <w:szCs w:val="24"/>
        </w:rPr>
        <w:t xml:space="preserve"> трех суток с момента окончания всех видов ГИС на скважине;</w:t>
      </w:r>
    </w:p>
    <w:p w14:paraId="3DB2E5F7" w14:textId="3BDEC7A1" w:rsidR="00F143AD" w:rsidRPr="000F5234" w:rsidRDefault="00F143AD" w:rsidP="002B1B03">
      <w:pPr>
        <w:pStyle w:val="a5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Окончательные результаты при проведении специальных методов ГИС выдаются в течени</w:t>
      </w:r>
      <w:r w:rsidR="004728D2" w:rsidRPr="000F5234">
        <w:rPr>
          <w:rFonts w:ascii="Times New Roman" w:hAnsi="Times New Roman"/>
          <w:sz w:val="24"/>
          <w:szCs w:val="24"/>
        </w:rPr>
        <w:t>е</w:t>
      </w:r>
      <w:r w:rsidRPr="000F5234">
        <w:rPr>
          <w:rFonts w:ascii="Times New Roman" w:hAnsi="Times New Roman"/>
          <w:sz w:val="24"/>
          <w:szCs w:val="24"/>
        </w:rPr>
        <w:t xml:space="preserve"> пяти суток с момента окончания ГИС;</w:t>
      </w:r>
    </w:p>
    <w:p w14:paraId="132D068E" w14:textId="77777777" w:rsidR="00F143AD" w:rsidRPr="000F5234" w:rsidRDefault="00F143AD" w:rsidP="002B1B03">
      <w:pPr>
        <w:pStyle w:val="a5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F5234">
        <w:rPr>
          <w:rFonts w:ascii="Times New Roman" w:hAnsi="Times New Roman"/>
          <w:sz w:val="24"/>
          <w:szCs w:val="24"/>
        </w:rPr>
        <w:t>Оперативное заключение по качеству цементирования не более чем за 12 часов после окончания работ на скважине;</w:t>
      </w:r>
    </w:p>
    <w:p w14:paraId="4161368D" w14:textId="4C3342CA" w:rsidR="00F143AD" w:rsidRPr="000F5234" w:rsidRDefault="00F143AD" w:rsidP="002B1B03">
      <w:pPr>
        <w:pStyle w:val="a5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" w:name="_Hlk199860964"/>
      <w:r w:rsidRPr="000F5234">
        <w:rPr>
          <w:rFonts w:ascii="Times New Roman" w:hAnsi="Times New Roman"/>
          <w:sz w:val="24"/>
          <w:szCs w:val="24"/>
        </w:rPr>
        <w:t xml:space="preserve">Геофизическая партия </w:t>
      </w:r>
      <w:bookmarkEnd w:id="4"/>
      <w:r w:rsidRPr="000F5234">
        <w:rPr>
          <w:rFonts w:ascii="Times New Roman" w:hAnsi="Times New Roman"/>
          <w:sz w:val="24"/>
          <w:szCs w:val="24"/>
        </w:rPr>
        <w:t xml:space="preserve">выдает на скважине представителю Заказчика рабочий вариант каротажной диаграммы (в масштабе 1:500) содержащей: КС, ГК-НГК, КВ, </w:t>
      </w:r>
      <w:proofErr w:type="gramStart"/>
      <w:r w:rsidRPr="000F5234">
        <w:rPr>
          <w:rFonts w:ascii="Times New Roman" w:hAnsi="Times New Roman"/>
          <w:sz w:val="24"/>
          <w:szCs w:val="24"/>
        </w:rPr>
        <w:t>БК;</w:t>
      </w:r>
      <w:r w:rsidR="000467C5" w:rsidRPr="000F5234">
        <w:rPr>
          <w:rFonts w:ascii="Times New Roman" w:hAnsi="Times New Roman"/>
          <w:sz w:val="24"/>
          <w:szCs w:val="24"/>
        </w:rPr>
        <w:t>Т</w:t>
      </w:r>
      <w:proofErr w:type="gramEnd"/>
      <w:r w:rsidR="000467C5" w:rsidRPr="000F5234">
        <w:rPr>
          <w:rFonts w:ascii="Times New Roman" w:hAnsi="Times New Roman"/>
          <w:sz w:val="24"/>
          <w:szCs w:val="24"/>
          <w:vertAlign w:val="superscript"/>
        </w:rPr>
        <w:t>0</w:t>
      </w:r>
      <w:r w:rsidR="000467C5" w:rsidRPr="000F5234">
        <w:rPr>
          <w:rFonts w:ascii="Times New Roman" w:hAnsi="Times New Roman"/>
          <w:sz w:val="24"/>
          <w:szCs w:val="24"/>
        </w:rPr>
        <w:t>;</w:t>
      </w:r>
    </w:p>
    <w:p w14:paraId="22C48A08" w14:textId="5105D93B" w:rsidR="00F143AD" w:rsidRPr="000F5234" w:rsidRDefault="00F143AD" w:rsidP="002B1B03">
      <w:pPr>
        <w:pStyle w:val="a5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5" w:name="_Hlk199860998"/>
      <w:r w:rsidRPr="000F5234">
        <w:rPr>
          <w:rFonts w:ascii="Times New Roman" w:hAnsi="Times New Roman"/>
          <w:sz w:val="24"/>
          <w:szCs w:val="24"/>
        </w:rPr>
        <w:t>Перед</w:t>
      </w:r>
      <w:bookmarkEnd w:id="5"/>
      <w:r w:rsidRPr="000F5234">
        <w:rPr>
          <w:rFonts w:ascii="Times New Roman" w:hAnsi="Times New Roman"/>
          <w:sz w:val="24"/>
          <w:szCs w:val="24"/>
        </w:rPr>
        <w:t>ача всей информации Заказчику осуществляется как в цифровом виде на электронных носителях</w:t>
      </w:r>
      <w:r w:rsidR="00FD38A8" w:rsidRPr="000F5234">
        <w:rPr>
          <w:rFonts w:ascii="Times New Roman" w:hAnsi="Times New Roman"/>
          <w:sz w:val="24"/>
          <w:szCs w:val="24"/>
        </w:rPr>
        <w:t xml:space="preserve"> (</w:t>
      </w:r>
      <w:r w:rsidR="000467C5" w:rsidRPr="000F5234">
        <w:rPr>
          <w:rFonts w:ascii="Times New Roman" w:hAnsi="Times New Roman"/>
          <w:sz w:val="24"/>
          <w:szCs w:val="24"/>
          <w:lang w:val="en"/>
        </w:rPr>
        <w:t>Flash</w:t>
      </w:r>
      <w:r w:rsidR="000467C5" w:rsidRPr="000F5234">
        <w:rPr>
          <w:rFonts w:ascii="Times New Roman" w:hAnsi="Times New Roman"/>
          <w:sz w:val="24"/>
          <w:szCs w:val="24"/>
        </w:rPr>
        <w:t xml:space="preserve"> </w:t>
      </w:r>
      <w:r w:rsidR="000467C5" w:rsidRPr="000F5234">
        <w:rPr>
          <w:rFonts w:ascii="Times New Roman" w:hAnsi="Times New Roman"/>
          <w:sz w:val="24"/>
          <w:szCs w:val="24"/>
          <w:lang w:val="en"/>
        </w:rPr>
        <w:t>drive</w:t>
      </w:r>
      <w:r w:rsidR="000467C5" w:rsidRPr="000F5234">
        <w:rPr>
          <w:rFonts w:ascii="Times New Roman" w:hAnsi="Times New Roman"/>
          <w:sz w:val="24"/>
          <w:szCs w:val="24"/>
        </w:rPr>
        <w:t>)</w:t>
      </w:r>
      <w:r w:rsidRPr="000F5234">
        <w:rPr>
          <w:rFonts w:ascii="Times New Roman" w:hAnsi="Times New Roman"/>
          <w:sz w:val="24"/>
          <w:szCs w:val="24"/>
        </w:rPr>
        <w:t xml:space="preserve"> – 4 экземпляра, так и на бумажных носителях 4 экземпляра цветных копий планшетов всех видов исследований.</w:t>
      </w:r>
    </w:p>
    <w:p w14:paraId="747D7181" w14:textId="25F497E3" w:rsidR="00F143AD" w:rsidRPr="000F5234" w:rsidRDefault="000C4C5C" w:rsidP="00111D91">
      <w:pPr>
        <w:pStyle w:val="a5"/>
        <w:numPr>
          <w:ilvl w:val="0"/>
          <w:numId w:val="40"/>
        </w:numPr>
        <w:tabs>
          <w:tab w:val="left" w:pos="426"/>
        </w:tabs>
        <w:spacing w:after="0"/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bookmarkStart w:id="6" w:name="_Hlk201159760"/>
      <w:r w:rsidRPr="000F523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Требования к персоналу Потенциального поставщика при выполнении ГИС</w:t>
      </w:r>
    </w:p>
    <w:bookmarkEnd w:id="6"/>
    <w:p w14:paraId="61A4E063" w14:textId="4F909DBE" w:rsidR="00741C61" w:rsidRPr="003440CE" w:rsidRDefault="00741C61" w:rsidP="002B1B03">
      <w:pPr>
        <w:widowControl w:val="0"/>
        <w:tabs>
          <w:tab w:val="left" w:pos="1276"/>
        </w:tabs>
        <w:autoSpaceDE w:val="0"/>
        <w:autoSpaceDN w:val="0"/>
        <w:adjustRightInd w:val="0"/>
        <w:jc w:val="both"/>
      </w:pPr>
      <w:r w:rsidRPr="003440CE">
        <w:t>Персонал Потенциального поставщика должен иметь соответствующие квалификационные документы и допуски (удостоверения) к оказанию Услуги на опасных производственных объектах по обучению безопасность и охрана труда, промышленной и пожарной безопасности, электробезопасности и оказанию первой медицинской помощи в объемах и сроки, предусмотренных требованиями законодательства РК.</w:t>
      </w:r>
    </w:p>
    <w:p w14:paraId="009C0BEA" w14:textId="22D7AF20" w:rsidR="00F143AD" w:rsidRPr="000F5234" w:rsidRDefault="009C3DAD" w:rsidP="00111D91">
      <w:pPr>
        <w:pStyle w:val="a5"/>
        <w:numPr>
          <w:ilvl w:val="0"/>
          <w:numId w:val="40"/>
        </w:numPr>
        <w:tabs>
          <w:tab w:val="left" w:pos="426"/>
        </w:tabs>
        <w:spacing w:after="0"/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0F523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Требования к </w:t>
      </w:r>
      <w:r w:rsidR="000C4C5C" w:rsidRPr="000F523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Потенциальному поставщику</w:t>
      </w:r>
      <w:r w:rsidRPr="000F523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bookmarkStart w:id="7" w:name="_Hlk201159804"/>
      <w:r w:rsidRPr="000F523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области ОЗТОС</w:t>
      </w:r>
      <w:bookmarkEnd w:id="7"/>
    </w:p>
    <w:p w14:paraId="714BE873" w14:textId="1CE0954C" w:rsidR="00364073" w:rsidRPr="000F5234" w:rsidRDefault="00364073" w:rsidP="002B1B03">
      <w:pPr>
        <w:widowControl w:val="0"/>
        <w:numPr>
          <w:ilvl w:val="0"/>
          <w:numId w:val="36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0"/>
        <w:jc w:val="both"/>
      </w:pPr>
      <w:bookmarkStart w:id="8" w:name="_Hlk199860072"/>
      <w:r w:rsidRPr="000F5234">
        <w:t>Заказчик уделяет особое внимание вопросам соблюдения требований законодательства</w:t>
      </w:r>
      <w:r w:rsidR="00654FFD">
        <w:t xml:space="preserve"> </w:t>
      </w:r>
      <w:r w:rsidRPr="000F5234">
        <w:t>Республики Казахстан, в том числе санитарно-эпидемиологического благополучия</w:t>
      </w:r>
      <w:r w:rsidR="00654FFD">
        <w:t xml:space="preserve"> </w:t>
      </w:r>
      <w:r w:rsidRPr="000F5234">
        <w:t>населения, промышленной и пожарной безопасности, электробезопасности, охране труда и технике безопасности, охране окружающей среды, а также международных нормативов и правил, применимых, с точки зрения положительной практики разработки месторождений, к рассматриваемому виду деятельности, в качестве дополнения или ввиду отсутствия соответствующих нормативов и требований в законодательстве Республики Казахстан при планировании и осуществлении производственных задач, в связи с чем предъявляет ряд требований к Потенциальному поставщику Услуг.</w:t>
      </w:r>
    </w:p>
    <w:p w14:paraId="08217958" w14:textId="77777777" w:rsidR="00364073" w:rsidRPr="00654FFD" w:rsidRDefault="00364073" w:rsidP="002B1B03">
      <w:pPr>
        <w:widowControl w:val="0"/>
        <w:numPr>
          <w:ilvl w:val="0"/>
          <w:numId w:val="36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0"/>
        <w:jc w:val="both"/>
      </w:pPr>
      <w:r w:rsidRPr="000F5234">
        <w:t xml:space="preserve">Исполнитель несет полную ответственность за любые убытки или ущерб, нанесенные окружающей среде в результате несоблюдения природоохранного законодательства, </w:t>
      </w:r>
      <w:r w:rsidRPr="00654FFD">
        <w:t>требований и норм по экологической безопасности, и других норм при оказании Услуги.</w:t>
      </w:r>
    </w:p>
    <w:p w14:paraId="0738D84C" w14:textId="77777777" w:rsidR="00364073" w:rsidRPr="00654FFD" w:rsidRDefault="00364073" w:rsidP="00111D91">
      <w:pPr>
        <w:pStyle w:val="a5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4FFD">
        <w:rPr>
          <w:rFonts w:ascii="Times New Roman" w:hAnsi="Times New Roman"/>
          <w:sz w:val="24"/>
          <w:szCs w:val="24"/>
        </w:rPr>
        <w:t>Исполнитель за свой счёт заключает договоры страхования рисков, связанных с выполняемыми Услугами, в том числе, но не ограничиваясь: страхование работников от несчастных случаев на производстве и профессиональных заболеваний в соответствии с законодательством Республики Казахстан, а также страхование рисков ответственности, связанных с загрязнением окружающей среды, включая затраты по ликвидации последствий причинённого окружающей среде ущерба, а также гражданско-правовой ответственности перед третьими лицами и иных видов страхования, предусмотренных законодательством Республики Казахстан. Все несчастные случаи должны расследоваться, даже если они не привели к травмам с потерей рабочего времени. Отчет о несчастном случае передается Представителю Заказчика в течение 48 часов. Все предупредительные надписи должны быть выполнены на казахском, русском языках. По запросу должна представляться информация о количестве отработанного времени (</w:t>
      </w:r>
      <w:proofErr w:type="spellStart"/>
      <w:proofErr w:type="gramStart"/>
      <w:r w:rsidRPr="00654FFD">
        <w:rPr>
          <w:rFonts w:ascii="Times New Roman" w:hAnsi="Times New Roman"/>
          <w:sz w:val="24"/>
          <w:szCs w:val="24"/>
        </w:rPr>
        <w:t>чел.часов</w:t>
      </w:r>
      <w:proofErr w:type="spellEnd"/>
      <w:proofErr w:type="gramEnd"/>
      <w:r w:rsidRPr="00654FFD">
        <w:rPr>
          <w:rFonts w:ascii="Times New Roman" w:hAnsi="Times New Roman"/>
          <w:sz w:val="24"/>
          <w:szCs w:val="24"/>
        </w:rPr>
        <w:t>) по запрашиваемой форме Заказчика.</w:t>
      </w:r>
    </w:p>
    <w:p w14:paraId="2ACE9F59" w14:textId="77777777" w:rsidR="00364073" w:rsidRPr="000F5234" w:rsidRDefault="00364073" w:rsidP="00111D91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654FFD">
        <w:t>Исполнитель обязан иметь в наличии и предоставлять</w:t>
      </w:r>
      <w:r w:rsidRPr="000F5234">
        <w:t xml:space="preserve"> следующие документы по системе управления ОЗТОС:</w:t>
      </w:r>
    </w:p>
    <w:p w14:paraId="53C3D499" w14:textId="7181679E" w:rsidR="00364073" w:rsidRPr="00D83497" w:rsidRDefault="00364073" w:rsidP="00111D91">
      <w:pPr>
        <w:pStyle w:val="a5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497">
        <w:rPr>
          <w:rFonts w:ascii="Times New Roman" w:hAnsi="Times New Roman"/>
          <w:sz w:val="24"/>
          <w:szCs w:val="24"/>
        </w:rPr>
        <w:lastRenderedPageBreak/>
        <w:t>политику по отношению к алкоголю и наркотикам;</w:t>
      </w:r>
    </w:p>
    <w:p w14:paraId="1ABFE56C" w14:textId="1D15FF0F" w:rsidR="00364073" w:rsidRPr="00D83497" w:rsidRDefault="00364073" w:rsidP="00111D91">
      <w:pPr>
        <w:pStyle w:val="a5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497">
        <w:rPr>
          <w:rFonts w:ascii="Times New Roman" w:hAnsi="Times New Roman"/>
          <w:sz w:val="24"/>
          <w:szCs w:val="24"/>
        </w:rPr>
        <w:t>политику по отношению к медицинскому обслуживанию персонала;</w:t>
      </w:r>
    </w:p>
    <w:p w14:paraId="4ED13308" w14:textId="1D653A81" w:rsidR="00364073" w:rsidRPr="00D83497" w:rsidRDefault="00364073" w:rsidP="00111D91">
      <w:pPr>
        <w:pStyle w:val="a5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497">
        <w:rPr>
          <w:rFonts w:ascii="Times New Roman" w:hAnsi="Times New Roman"/>
          <w:sz w:val="24"/>
          <w:szCs w:val="24"/>
        </w:rPr>
        <w:t>журнал идентификации рисков и опасностей по ОЗТОС;</w:t>
      </w:r>
    </w:p>
    <w:p w14:paraId="4A9F88BB" w14:textId="40279E92" w:rsidR="00364073" w:rsidRPr="00D83497" w:rsidRDefault="00364073" w:rsidP="00111D91">
      <w:pPr>
        <w:pStyle w:val="a5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497">
        <w:rPr>
          <w:rFonts w:ascii="Times New Roman" w:hAnsi="Times New Roman"/>
          <w:sz w:val="24"/>
          <w:szCs w:val="24"/>
        </w:rPr>
        <w:t>приказ о лицах ответственных за соблюдением требований ОЗТОС;</w:t>
      </w:r>
    </w:p>
    <w:p w14:paraId="654D4B11" w14:textId="0C61CE1E" w:rsidR="00364073" w:rsidRPr="00D83497" w:rsidRDefault="00364073" w:rsidP="00111D91">
      <w:pPr>
        <w:pStyle w:val="a5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497">
        <w:rPr>
          <w:rFonts w:ascii="Times New Roman" w:hAnsi="Times New Roman"/>
          <w:sz w:val="24"/>
          <w:szCs w:val="24"/>
        </w:rPr>
        <w:t>инструкции по производственной безопасности;</w:t>
      </w:r>
    </w:p>
    <w:p w14:paraId="6145C2E9" w14:textId="1E975F51" w:rsidR="00364073" w:rsidRPr="00D83497" w:rsidRDefault="00364073" w:rsidP="00111D91">
      <w:pPr>
        <w:pStyle w:val="a5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497">
        <w:rPr>
          <w:rFonts w:ascii="Times New Roman" w:hAnsi="Times New Roman"/>
          <w:sz w:val="24"/>
          <w:szCs w:val="24"/>
        </w:rPr>
        <w:t>инструкции по безопасности при транспортировке персонала;</w:t>
      </w:r>
    </w:p>
    <w:p w14:paraId="4C534886" w14:textId="0F0C576B" w:rsidR="00364073" w:rsidRPr="00D83497" w:rsidRDefault="00364073" w:rsidP="00111D91">
      <w:pPr>
        <w:pStyle w:val="a5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497">
        <w:rPr>
          <w:rFonts w:ascii="Times New Roman" w:hAnsi="Times New Roman"/>
          <w:sz w:val="24"/>
          <w:szCs w:val="24"/>
        </w:rPr>
        <w:t>инструкции по удалению, транспортировке и размещению отходов;</w:t>
      </w:r>
    </w:p>
    <w:p w14:paraId="32121B64" w14:textId="00C7EC66" w:rsidR="00364073" w:rsidRPr="00D83497" w:rsidRDefault="00364073" w:rsidP="00111D91">
      <w:pPr>
        <w:pStyle w:val="a5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497">
        <w:rPr>
          <w:rFonts w:ascii="Times New Roman" w:hAnsi="Times New Roman"/>
          <w:sz w:val="24"/>
          <w:szCs w:val="24"/>
        </w:rPr>
        <w:t>инструкции по расследованию несчастных случаев;</w:t>
      </w:r>
    </w:p>
    <w:p w14:paraId="7BB19594" w14:textId="55E4C618" w:rsidR="00364073" w:rsidRPr="00D83497" w:rsidRDefault="00364073" w:rsidP="00111D91">
      <w:pPr>
        <w:pStyle w:val="a5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497">
        <w:rPr>
          <w:rFonts w:ascii="Times New Roman" w:hAnsi="Times New Roman"/>
          <w:sz w:val="24"/>
          <w:szCs w:val="24"/>
        </w:rPr>
        <w:t>план реагирования на чрезвычайные ситуации.</w:t>
      </w:r>
    </w:p>
    <w:bookmarkEnd w:id="8"/>
    <w:p w14:paraId="01B4B386" w14:textId="3164872D" w:rsidR="00235B0F" w:rsidRPr="00AD5F7C" w:rsidRDefault="00235B0F" w:rsidP="002B1B03">
      <w:pPr>
        <w:rPr>
          <w:rFonts w:eastAsiaTheme="minorHAnsi"/>
          <w:b/>
          <w:bCs/>
          <w:lang w:val="kk-KZ" w:eastAsia="en-US"/>
        </w:rPr>
      </w:pPr>
    </w:p>
    <w:p w14:paraId="58233EA8" w14:textId="61D3A39D" w:rsidR="002B1B03" w:rsidRPr="0007525F" w:rsidRDefault="00347843" w:rsidP="002B1B03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center"/>
        <w:rPr>
          <w:rFonts w:ascii="Arial" w:hAnsi="Arial" w:cs="Arial"/>
          <w:b/>
          <w:lang w:val="kk-KZ"/>
        </w:rPr>
      </w:pPr>
      <w:r>
        <w:rPr>
          <w:b/>
          <w:lang w:val="kk-KZ"/>
        </w:rPr>
        <w:t>«</w:t>
      </w:r>
      <w:r w:rsidR="002B1B03" w:rsidRPr="00E909BD">
        <w:rPr>
          <w:b/>
          <w:lang w:val="kk-KZ"/>
        </w:rPr>
        <w:t>Солтүстік Өзен</w:t>
      </w:r>
      <w:r>
        <w:rPr>
          <w:b/>
          <w:lang w:val="kk-KZ"/>
        </w:rPr>
        <w:t>»</w:t>
      </w:r>
      <w:r w:rsidR="002B1B03" w:rsidRPr="00E909BD">
        <w:rPr>
          <w:b/>
          <w:lang w:val="kk-KZ"/>
        </w:rPr>
        <w:t xml:space="preserve"> </w:t>
      </w:r>
      <w:r w:rsidR="002B1B03">
        <w:rPr>
          <w:b/>
          <w:lang w:val="kk-KZ"/>
        </w:rPr>
        <w:t xml:space="preserve">учаскесіндегі </w:t>
      </w:r>
      <w:r w:rsidR="002B1B03" w:rsidRPr="00E909BD">
        <w:rPr>
          <w:b/>
          <w:lang w:val="kk-KZ"/>
        </w:rPr>
        <w:t xml:space="preserve">NO-1 </w:t>
      </w:r>
      <w:r w:rsidR="002B1B03">
        <w:rPr>
          <w:b/>
          <w:lang w:val="kk-KZ"/>
        </w:rPr>
        <w:t>және</w:t>
      </w:r>
      <w:r w:rsidR="002B1B03" w:rsidRPr="00E909BD">
        <w:rPr>
          <w:b/>
          <w:lang w:val="kk-KZ"/>
        </w:rPr>
        <w:t xml:space="preserve"> NO-4 </w:t>
      </w:r>
      <w:r w:rsidR="002B1B03">
        <w:rPr>
          <w:b/>
          <w:lang w:val="kk-KZ"/>
        </w:rPr>
        <w:t>ұ</w:t>
      </w:r>
      <w:r w:rsidR="002B1B03" w:rsidRPr="0007525F">
        <w:rPr>
          <w:b/>
          <w:lang w:val="kk-KZ"/>
        </w:rPr>
        <w:t>ңғымалары</w:t>
      </w:r>
      <w:r w:rsidR="002B1B03">
        <w:rPr>
          <w:b/>
          <w:lang w:val="kk-KZ"/>
        </w:rPr>
        <w:t>нда</w:t>
      </w:r>
      <w:r w:rsidR="002B1B03" w:rsidRPr="0007525F">
        <w:rPr>
          <w:b/>
          <w:lang w:val="kk-KZ"/>
        </w:rPr>
        <w:t xml:space="preserve"> геофизикалық зерттеу (ҰГЗ</w:t>
      </w:r>
      <w:r w:rsidR="002B1B03" w:rsidRPr="00E909BD">
        <w:rPr>
          <w:b/>
          <w:lang w:val="kk-KZ"/>
        </w:rPr>
        <w:t>)</w:t>
      </w:r>
      <w:r w:rsidR="002B1B03" w:rsidRPr="0007525F">
        <w:rPr>
          <w:b/>
          <w:lang w:val="kk-KZ"/>
        </w:rPr>
        <w:t xml:space="preserve"> бойынша техникалық сипаттама</w:t>
      </w:r>
    </w:p>
    <w:p w14:paraId="5B278DEB" w14:textId="77777777" w:rsidR="002B1B03" w:rsidRPr="0007525F" w:rsidRDefault="002B1B03" w:rsidP="002B1B03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center"/>
        <w:rPr>
          <w:b/>
          <w:lang w:val="kk-KZ"/>
        </w:rPr>
      </w:pPr>
    </w:p>
    <w:p w14:paraId="181D9570" w14:textId="77777777" w:rsidR="002B1B03" w:rsidRPr="0007525F" w:rsidRDefault="002B1B03" w:rsidP="00111D91">
      <w:pPr>
        <w:pStyle w:val="a3"/>
        <w:numPr>
          <w:ilvl w:val="0"/>
          <w:numId w:val="48"/>
        </w:numPr>
        <w:tabs>
          <w:tab w:val="clear" w:pos="4677"/>
          <w:tab w:val="clear" w:pos="9355"/>
          <w:tab w:val="left" w:pos="426"/>
        </w:tabs>
        <w:autoSpaceDE w:val="0"/>
        <w:autoSpaceDN w:val="0"/>
        <w:adjustRightInd w:val="0"/>
        <w:ind w:left="0" w:firstLine="0"/>
        <w:rPr>
          <w:b/>
        </w:rPr>
      </w:pPr>
      <w:proofErr w:type="spellStart"/>
      <w:r w:rsidRPr="0007525F">
        <w:rPr>
          <w:b/>
        </w:rPr>
        <w:t>Жалпы</w:t>
      </w:r>
      <w:proofErr w:type="spellEnd"/>
      <w:r w:rsidRPr="0007525F">
        <w:rPr>
          <w:b/>
        </w:rPr>
        <w:t xml:space="preserve"> </w:t>
      </w:r>
      <w:proofErr w:type="spellStart"/>
      <w:r w:rsidRPr="0007525F">
        <w:rPr>
          <w:b/>
        </w:rPr>
        <w:t>мәліметтер</w:t>
      </w:r>
      <w:proofErr w:type="spellEnd"/>
    </w:p>
    <w:p w14:paraId="41FA96CB" w14:textId="77777777" w:rsidR="002B1B03" w:rsidRPr="0007525F" w:rsidRDefault="002B1B03" w:rsidP="002B1B03">
      <w:pPr>
        <w:pStyle w:val="af2"/>
        <w:spacing w:line="240" w:lineRule="auto"/>
        <w:jc w:val="both"/>
        <w:rPr>
          <w:rStyle w:val="12"/>
          <w:color w:val="auto"/>
          <w:sz w:val="24"/>
          <w:szCs w:val="24"/>
          <w:lang w:val="ru-RU" w:eastAsia="ru-RU"/>
        </w:rPr>
      </w:pP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Пайдалы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қазбалар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–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мұнай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және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газ.</w:t>
      </w:r>
    </w:p>
    <w:p w14:paraId="4577D0EC" w14:textId="77777777" w:rsidR="002B1B03" w:rsidRPr="0007525F" w:rsidRDefault="002B1B03" w:rsidP="002B1B03">
      <w:pPr>
        <w:pStyle w:val="af2"/>
        <w:spacing w:line="240" w:lineRule="auto"/>
        <w:jc w:val="both"/>
        <w:rPr>
          <w:rStyle w:val="12"/>
          <w:color w:val="auto"/>
          <w:sz w:val="24"/>
          <w:szCs w:val="24"/>
          <w:lang w:val="ru-RU" w:eastAsia="ru-RU"/>
        </w:rPr>
      </w:pP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Жұмыс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түрі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–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геологиялық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барлау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жұмыстары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,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іздестіру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ұңғымаларын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бұрғылау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>.</w:t>
      </w:r>
    </w:p>
    <w:p w14:paraId="2096CC25" w14:textId="0D5D2D8E" w:rsidR="002B1B03" w:rsidRPr="0007525F" w:rsidRDefault="002B1B03" w:rsidP="002B1B03">
      <w:pPr>
        <w:pStyle w:val="af2"/>
        <w:spacing w:line="240" w:lineRule="auto"/>
        <w:jc w:val="both"/>
        <w:rPr>
          <w:rStyle w:val="12"/>
          <w:color w:val="auto"/>
          <w:sz w:val="24"/>
          <w:szCs w:val="24"/>
          <w:lang w:val="ru-RU" w:eastAsia="ru-RU"/>
        </w:rPr>
      </w:pP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Нысанның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атауы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–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Солтүстік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Өзен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келісімшарттық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аумағы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>.</w:t>
      </w:r>
    </w:p>
    <w:p w14:paraId="54227C2F" w14:textId="77777777" w:rsidR="002B1B03" w:rsidRPr="0007525F" w:rsidRDefault="002B1B03" w:rsidP="002B1B03">
      <w:pPr>
        <w:pStyle w:val="af2"/>
        <w:spacing w:line="240" w:lineRule="auto"/>
        <w:jc w:val="both"/>
        <w:rPr>
          <w:rStyle w:val="12"/>
          <w:color w:val="auto"/>
          <w:sz w:val="24"/>
          <w:szCs w:val="24"/>
          <w:lang w:val="ru-RU" w:eastAsia="ru-RU"/>
        </w:rPr>
      </w:pP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Нысанның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орналасуы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–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Қазақстан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Республикасының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Маңғыстау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облысы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,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Маңғыстау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және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Қарақия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аудандары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>.</w:t>
      </w:r>
    </w:p>
    <w:p w14:paraId="4A03019F" w14:textId="77777777" w:rsidR="002B1B03" w:rsidRPr="0007525F" w:rsidRDefault="002B1B03" w:rsidP="002B1B03">
      <w:pPr>
        <w:pStyle w:val="af2"/>
        <w:spacing w:line="240" w:lineRule="auto"/>
        <w:jc w:val="both"/>
        <w:rPr>
          <w:rStyle w:val="12"/>
          <w:color w:val="auto"/>
          <w:sz w:val="24"/>
          <w:szCs w:val="24"/>
          <w:lang w:val="ru-RU" w:eastAsia="ru-RU"/>
        </w:rPr>
      </w:pP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Негіздеме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>:</w:t>
      </w:r>
    </w:p>
    <w:p w14:paraId="706215D6" w14:textId="77777777" w:rsidR="002B1B03" w:rsidRPr="0007525F" w:rsidRDefault="002B1B03" w:rsidP="002B1B03">
      <w:pPr>
        <w:pStyle w:val="af2"/>
        <w:spacing w:line="240" w:lineRule="auto"/>
        <w:jc w:val="both"/>
        <w:rPr>
          <w:rStyle w:val="12"/>
          <w:color w:val="auto"/>
          <w:sz w:val="24"/>
          <w:szCs w:val="24"/>
          <w:lang w:val="ru-RU" w:eastAsia="ru-RU"/>
        </w:rPr>
      </w:pPr>
      <w:r w:rsidRPr="0007525F">
        <w:rPr>
          <w:rStyle w:val="12"/>
          <w:color w:val="auto"/>
          <w:sz w:val="24"/>
          <w:szCs w:val="24"/>
          <w:lang w:val="ru-RU" w:eastAsia="ru-RU"/>
        </w:rPr>
        <w:t>«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Солтүстік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Өзен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»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учаскесіндегі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күрделі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жоба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бойынша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көмірсутектерді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барлау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және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өндіру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келісімшарты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,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мемлекеттік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тіркеу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№ 5475-УВС//25/31, 2025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жылғы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 xml:space="preserve"> 3 </w:t>
      </w:r>
      <w:proofErr w:type="spellStart"/>
      <w:r w:rsidRPr="0007525F">
        <w:rPr>
          <w:rStyle w:val="12"/>
          <w:color w:val="auto"/>
          <w:sz w:val="24"/>
          <w:szCs w:val="24"/>
          <w:lang w:val="ru-RU" w:eastAsia="ru-RU"/>
        </w:rPr>
        <w:t>маусымдағы</w:t>
      </w:r>
      <w:proofErr w:type="spellEnd"/>
      <w:r w:rsidRPr="0007525F">
        <w:rPr>
          <w:rStyle w:val="12"/>
          <w:color w:val="auto"/>
          <w:sz w:val="24"/>
          <w:szCs w:val="24"/>
          <w:lang w:val="ru-RU" w:eastAsia="ru-RU"/>
        </w:rPr>
        <w:t>.</w:t>
      </w:r>
    </w:p>
    <w:p w14:paraId="7CCA9D62" w14:textId="258BBFEF" w:rsidR="002B1B03" w:rsidRPr="0007525F" w:rsidRDefault="00446151" w:rsidP="002B1B03">
      <w:pPr>
        <w:pStyle w:val="af2"/>
        <w:tabs>
          <w:tab w:val="left" w:pos="851"/>
        </w:tabs>
        <w:spacing w:line="240" w:lineRule="auto"/>
        <w:rPr>
          <w:b/>
          <w:sz w:val="24"/>
          <w:szCs w:val="24"/>
          <w:lang w:val="ru-RU"/>
        </w:rPr>
      </w:pPr>
      <w:r w:rsidRPr="00446151">
        <w:rPr>
          <w:rStyle w:val="12"/>
          <w:color w:val="auto"/>
          <w:sz w:val="24"/>
          <w:szCs w:val="24"/>
          <w:lang w:val="ru-RU" w:eastAsia="ru-RU"/>
        </w:rPr>
        <w:t>«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Солтүстік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Өзен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»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учаскесінде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 № NO-1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және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 № NO-4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іздеу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ұңғымаларын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салуға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арналған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жеке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техникалық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 xml:space="preserve"> </w:t>
      </w:r>
      <w:proofErr w:type="spellStart"/>
      <w:r w:rsidRPr="00446151">
        <w:rPr>
          <w:rStyle w:val="12"/>
          <w:color w:val="auto"/>
          <w:sz w:val="24"/>
          <w:szCs w:val="24"/>
          <w:lang w:val="ru-RU" w:eastAsia="ru-RU"/>
        </w:rPr>
        <w:t>жобалар</w:t>
      </w:r>
      <w:proofErr w:type="spellEnd"/>
      <w:r w:rsidRPr="00446151">
        <w:rPr>
          <w:rStyle w:val="12"/>
          <w:color w:val="auto"/>
          <w:sz w:val="24"/>
          <w:szCs w:val="24"/>
          <w:lang w:val="ru-RU" w:eastAsia="ru-RU"/>
        </w:rPr>
        <w:t>.</w:t>
      </w:r>
    </w:p>
    <w:p w14:paraId="0404BF1A" w14:textId="77777777" w:rsidR="002B1B03" w:rsidRPr="0007525F" w:rsidRDefault="002B1B03" w:rsidP="00111D91">
      <w:pPr>
        <w:pStyle w:val="af2"/>
        <w:numPr>
          <w:ilvl w:val="0"/>
          <w:numId w:val="48"/>
        </w:numPr>
        <w:tabs>
          <w:tab w:val="left" w:pos="426"/>
        </w:tabs>
        <w:spacing w:line="240" w:lineRule="auto"/>
        <w:ind w:left="0" w:firstLine="0"/>
        <w:rPr>
          <w:b/>
          <w:color w:val="EE0000"/>
          <w:sz w:val="24"/>
          <w:szCs w:val="24"/>
          <w:lang w:val="ru-RU"/>
        </w:rPr>
      </w:pPr>
      <w:proofErr w:type="spellStart"/>
      <w:r w:rsidRPr="0007525F">
        <w:rPr>
          <w:b/>
          <w:sz w:val="24"/>
          <w:szCs w:val="24"/>
          <w:lang w:val="ru-RU"/>
        </w:rPr>
        <w:t>Қызметтің</w:t>
      </w:r>
      <w:proofErr w:type="spellEnd"/>
      <w:r w:rsidRPr="0007525F">
        <w:rPr>
          <w:b/>
          <w:sz w:val="24"/>
          <w:szCs w:val="24"/>
          <w:lang w:val="ru-RU"/>
        </w:rPr>
        <w:t xml:space="preserve"> </w:t>
      </w:r>
      <w:proofErr w:type="spellStart"/>
      <w:r w:rsidRPr="0007525F">
        <w:rPr>
          <w:b/>
          <w:sz w:val="24"/>
          <w:szCs w:val="24"/>
          <w:lang w:val="ru-RU"/>
        </w:rPr>
        <w:t>мақсатты</w:t>
      </w:r>
      <w:proofErr w:type="spellEnd"/>
      <w:r w:rsidRPr="0007525F">
        <w:rPr>
          <w:b/>
          <w:sz w:val="24"/>
          <w:szCs w:val="24"/>
          <w:lang w:val="ru-RU"/>
        </w:rPr>
        <w:t xml:space="preserve"> </w:t>
      </w:r>
      <w:proofErr w:type="spellStart"/>
      <w:r w:rsidRPr="0007525F">
        <w:rPr>
          <w:b/>
          <w:sz w:val="24"/>
          <w:szCs w:val="24"/>
          <w:lang w:val="ru-RU"/>
        </w:rPr>
        <w:t>арналымы</w:t>
      </w:r>
      <w:proofErr w:type="spellEnd"/>
    </w:p>
    <w:p w14:paraId="4523FDB8" w14:textId="546BF0D0" w:rsidR="002B1B03" w:rsidRPr="0007525F" w:rsidRDefault="00347843" w:rsidP="002B1B03">
      <w:pPr>
        <w:tabs>
          <w:tab w:val="left" w:pos="299"/>
        </w:tabs>
        <w:jc w:val="both"/>
      </w:pPr>
      <w:r>
        <w:rPr>
          <w:bCs/>
          <w:color w:val="000000" w:themeColor="text1"/>
          <w:lang w:val="kk-KZ"/>
        </w:rPr>
        <w:t>«</w:t>
      </w:r>
      <w:r w:rsidR="002B1B03" w:rsidRPr="00E909BD">
        <w:rPr>
          <w:bCs/>
          <w:color w:val="000000" w:themeColor="text1"/>
          <w:lang w:val="kk-KZ"/>
        </w:rPr>
        <w:t>Солтүстік Өзен</w:t>
      </w:r>
      <w:r>
        <w:rPr>
          <w:bCs/>
          <w:color w:val="000000" w:themeColor="text1"/>
          <w:lang w:val="kk-KZ"/>
        </w:rPr>
        <w:t>»</w:t>
      </w:r>
      <w:r w:rsidR="002B1B03" w:rsidRPr="00E909BD">
        <w:rPr>
          <w:bCs/>
          <w:color w:val="000000" w:themeColor="text1"/>
          <w:lang w:val="kk-KZ"/>
        </w:rPr>
        <w:t xml:space="preserve"> учаскесіндегі NO-1 және NO-4 ұңғымаларында</w:t>
      </w:r>
      <w:r w:rsidR="002B1B03" w:rsidRPr="00E909BD">
        <w:rPr>
          <w:b/>
          <w:color w:val="000000" w:themeColor="text1"/>
          <w:lang w:val="kk-KZ"/>
        </w:rPr>
        <w:t xml:space="preserve"> </w:t>
      </w:r>
      <w:r w:rsidR="002B1B03" w:rsidRPr="0007525F">
        <w:rPr>
          <w:color w:val="000000" w:themeColor="text1"/>
          <w:lang w:val="kk-KZ"/>
        </w:rPr>
        <w:t>г</w:t>
      </w:r>
      <w:proofErr w:type="spellStart"/>
      <w:r w:rsidR="002B1B03" w:rsidRPr="0007525F">
        <w:rPr>
          <w:color w:val="000000" w:themeColor="text1"/>
        </w:rPr>
        <w:t>еофизикалық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зерттеулерінің</w:t>
      </w:r>
      <w:proofErr w:type="spellEnd"/>
      <w:r w:rsidR="002B1B03" w:rsidRPr="0007525F">
        <w:rPr>
          <w:color w:val="000000" w:themeColor="text1"/>
        </w:rPr>
        <w:t xml:space="preserve"> (</w:t>
      </w:r>
      <w:proofErr w:type="spellStart"/>
      <w:r w:rsidR="002B1B03" w:rsidRPr="0007525F">
        <w:rPr>
          <w:color w:val="000000" w:themeColor="text1"/>
        </w:rPr>
        <w:t>бұдан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әрі</w:t>
      </w:r>
      <w:proofErr w:type="spellEnd"/>
      <w:r w:rsidR="002B1B03" w:rsidRPr="0007525F">
        <w:rPr>
          <w:color w:val="000000" w:themeColor="text1"/>
        </w:rPr>
        <w:t xml:space="preserve"> – Ұ</w:t>
      </w:r>
      <w:r w:rsidR="002B1B03" w:rsidRPr="0007525F">
        <w:rPr>
          <w:color w:val="000000" w:themeColor="text1"/>
          <w:lang w:val="kk-KZ"/>
        </w:rPr>
        <w:t>Г</w:t>
      </w:r>
      <w:r w:rsidR="002B1B03" w:rsidRPr="0007525F">
        <w:rPr>
          <w:color w:val="000000" w:themeColor="text1"/>
        </w:rPr>
        <w:t xml:space="preserve">З) </w:t>
      </w:r>
      <w:proofErr w:type="spellStart"/>
      <w:r w:rsidR="002B1B03" w:rsidRPr="0007525F">
        <w:rPr>
          <w:color w:val="000000" w:themeColor="text1"/>
        </w:rPr>
        <w:t>кешенін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жүргізу</w:t>
      </w:r>
      <w:proofErr w:type="spellEnd"/>
      <w:r w:rsidR="002B1B03" w:rsidRPr="0007525F">
        <w:rPr>
          <w:color w:val="000000" w:themeColor="text1"/>
        </w:rPr>
        <w:t xml:space="preserve"> – </w:t>
      </w:r>
      <w:proofErr w:type="spellStart"/>
      <w:r w:rsidR="002B1B03" w:rsidRPr="0007525F">
        <w:rPr>
          <w:color w:val="000000" w:themeColor="text1"/>
        </w:rPr>
        <w:t>ұңғымалармен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ашылатын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қиманың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геологиялық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құрылымын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егжей-тегжейлі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зерттеу</w:t>
      </w:r>
      <w:proofErr w:type="spellEnd"/>
      <w:r w:rsidR="002B1B03" w:rsidRPr="0007525F">
        <w:rPr>
          <w:color w:val="000000" w:themeColor="text1"/>
        </w:rPr>
        <w:t xml:space="preserve">, </w:t>
      </w:r>
      <w:proofErr w:type="spellStart"/>
      <w:r w:rsidR="002B1B03" w:rsidRPr="0007525F">
        <w:rPr>
          <w:color w:val="000000" w:themeColor="text1"/>
        </w:rPr>
        <w:t>литологиялық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және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стратиграфиялық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бөлімдерді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ажырату</w:t>
      </w:r>
      <w:proofErr w:type="spellEnd"/>
      <w:r w:rsidR="002B1B03" w:rsidRPr="0007525F">
        <w:rPr>
          <w:color w:val="000000" w:themeColor="text1"/>
        </w:rPr>
        <w:t xml:space="preserve">, </w:t>
      </w:r>
      <w:proofErr w:type="spellStart"/>
      <w:r w:rsidR="002B1B03" w:rsidRPr="0007525F">
        <w:rPr>
          <w:color w:val="000000" w:themeColor="text1"/>
        </w:rPr>
        <w:t>ашылған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қимадағы</w:t>
      </w:r>
      <w:proofErr w:type="spellEnd"/>
      <w:r w:rsidR="002B1B03" w:rsidRPr="0007525F">
        <w:rPr>
          <w:color w:val="000000" w:themeColor="text1"/>
        </w:rPr>
        <w:t xml:space="preserve"> тау </w:t>
      </w:r>
      <w:proofErr w:type="spellStart"/>
      <w:r w:rsidR="002B1B03" w:rsidRPr="0007525F">
        <w:rPr>
          <w:color w:val="000000" w:themeColor="text1"/>
        </w:rPr>
        <w:t>жыныстарының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физикалық-геологиялық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сипаттамаларын</w:t>
      </w:r>
      <w:proofErr w:type="spellEnd"/>
      <w:r w:rsidR="002B1B03" w:rsidRPr="0007525F">
        <w:rPr>
          <w:color w:val="000000" w:themeColor="text1"/>
        </w:rPr>
        <w:t xml:space="preserve"> (ФГС) </w:t>
      </w:r>
      <w:proofErr w:type="spellStart"/>
      <w:r w:rsidR="002B1B03" w:rsidRPr="0007525F">
        <w:rPr>
          <w:color w:val="000000" w:themeColor="text1"/>
        </w:rPr>
        <w:t>анықтау</w:t>
      </w:r>
      <w:proofErr w:type="spellEnd"/>
      <w:r w:rsidR="002B1B03" w:rsidRPr="0007525F">
        <w:rPr>
          <w:color w:val="000000" w:themeColor="text1"/>
        </w:rPr>
        <w:t xml:space="preserve">, </w:t>
      </w:r>
      <w:proofErr w:type="spellStart"/>
      <w:r w:rsidR="002B1B03" w:rsidRPr="0007525F">
        <w:rPr>
          <w:color w:val="000000" w:themeColor="text1"/>
        </w:rPr>
        <w:t>көмірсутектерге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болашағы</w:t>
      </w:r>
      <w:proofErr w:type="spellEnd"/>
      <w:r w:rsidR="002B1B03" w:rsidRPr="0007525F">
        <w:rPr>
          <w:color w:val="000000" w:themeColor="text1"/>
        </w:rPr>
        <w:t xml:space="preserve"> бар </w:t>
      </w:r>
      <w:proofErr w:type="spellStart"/>
      <w:r w:rsidR="002B1B03" w:rsidRPr="0007525F">
        <w:rPr>
          <w:color w:val="000000" w:themeColor="text1"/>
        </w:rPr>
        <w:t>интервалдарды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бөліп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көрсету</w:t>
      </w:r>
      <w:proofErr w:type="spellEnd"/>
      <w:r w:rsidR="002B1B03" w:rsidRPr="0007525F">
        <w:rPr>
          <w:color w:val="000000" w:themeColor="text1"/>
        </w:rPr>
        <w:t xml:space="preserve">, </w:t>
      </w:r>
      <w:proofErr w:type="spellStart"/>
      <w:r w:rsidR="002B1B03" w:rsidRPr="0007525F">
        <w:rPr>
          <w:color w:val="000000" w:themeColor="text1"/>
        </w:rPr>
        <w:t>сонымен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қатар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цементтеудің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сапасын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бағалау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және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ұңғыманың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техникалық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жағдайын</w:t>
      </w:r>
      <w:proofErr w:type="spellEnd"/>
      <w:r w:rsidR="002B1B03" w:rsidRPr="0007525F">
        <w:rPr>
          <w:color w:val="000000" w:themeColor="text1"/>
        </w:rPr>
        <w:t xml:space="preserve"> </w:t>
      </w:r>
      <w:proofErr w:type="spellStart"/>
      <w:r w:rsidR="002B1B03" w:rsidRPr="0007525F">
        <w:rPr>
          <w:color w:val="000000" w:themeColor="text1"/>
        </w:rPr>
        <w:t>бақылау</w:t>
      </w:r>
      <w:proofErr w:type="spellEnd"/>
      <w:r w:rsidR="002B1B03" w:rsidRPr="0007525F">
        <w:rPr>
          <w:color w:val="000000" w:themeColor="text1"/>
        </w:rPr>
        <w:t>.</w:t>
      </w:r>
    </w:p>
    <w:p w14:paraId="17C0828D" w14:textId="77777777" w:rsidR="002B1B03" w:rsidRPr="0007525F" w:rsidRDefault="002B1B03" w:rsidP="00111D91">
      <w:pPr>
        <w:pStyle w:val="af2"/>
        <w:numPr>
          <w:ilvl w:val="0"/>
          <w:numId w:val="48"/>
        </w:numPr>
        <w:tabs>
          <w:tab w:val="left" w:pos="426"/>
        </w:tabs>
        <w:spacing w:line="240" w:lineRule="auto"/>
        <w:ind w:left="0" w:firstLine="0"/>
        <w:rPr>
          <w:b/>
          <w:bCs/>
          <w:color w:val="auto"/>
          <w:sz w:val="24"/>
          <w:szCs w:val="24"/>
          <w:lang w:val="ru-RU"/>
        </w:rPr>
      </w:pPr>
      <w:proofErr w:type="spellStart"/>
      <w:r w:rsidRPr="0007525F">
        <w:rPr>
          <w:b/>
          <w:bCs/>
          <w:color w:val="auto"/>
          <w:sz w:val="24"/>
          <w:szCs w:val="24"/>
          <w:lang w:val="ru-RU"/>
        </w:rPr>
        <w:t>Негізгі</w:t>
      </w:r>
      <w:proofErr w:type="spellEnd"/>
      <w:r w:rsidRPr="0007525F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b/>
          <w:bCs/>
          <w:color w:val="auto"/>
          <w:sz w:val="24"/>
          <w:szCs w:val="24"/>
          <w:lang w:val="ru-RU"/>
        </w:rPr>
        <w:t>геологиялық-техникалық</w:t>
      </w:r>
      <w:proofErr w:type="spellEnd"/>
      <w:r w:rsidRPr="0007525F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b/>
          <w:bCs/>
          <w:color w:val="auto"/>
          <w:sz w:val="24"/>
          <w:szCs w:val="24"/>
          <w:lang w:val="ru-RU"/>
        </w:rPr>
        <w:t>ақпарат</w:t>
      </w:r>
      <w:proofErr w:type="spellEnd"/>
    </w:p>
    <w:p w14:paraId="4F5D0C13" w14:textId="4C025060" w:rsidR="002B1B03" w:rsidRPr="00306B4C" w:rsidRDefault="002B1B03" w:rsidP="002B1B03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  <w:r w:rsidRPr="0007525F">
        <w:rPr>
          <w:color w:val="auto"/>
          <w:sz w:val="24"/>
          <w:szCs w:val="24"/>
          <w:lang w:val="ru-RU"/>
        </w:rPr>
        <w:t>«</w:t>
      </w:r>
      <w:proofErr w:type="spellStart"/>
      <w:r w:rsidRPr="0007525F">
        <w:rPr>
          <w:color w:val="auto"/>
          <w:sz w:val="24"/>
          <w:szCs w:val="24"/>
          <w:lang w:val="ru-RU"/>
        </w:rPr>
        <w:t>Солтүстік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Өзен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» </w:t>
      </w:r>
      <w:proofErr w:type="spellStart"/>
      <w:r w:rsidRPr="0007525F">
        <w:rPr>
          <w:color w:val="auto"/>
          <w:sz w:val="24"/>
          <w:szCs w:val="24"/>
          <w:lang w:val="ru-RU"/>
        </w:rPr>
        <w:t>учаскесі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тектоникалық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тұрғыда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Беке-</w:t>
      </w:r>
      <w:proofErr w:type="spellStart"/>
      <w:r w:rsidRPr="0007525F">
        <w:rPr>
          <w:color w:val="auto"/>
          <w:sz w:val="24"/>
          <w:szCs w:val="24"/>
          <w:lang w:val="ru-RU"/>
        </w:rPr>
        <w:t>Башқұдық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иінінің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және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Жетыбай-</w:t>
      </w:r>
      <w:proofErr w:type="spellStart"/>
      <w:r w:rsidRPr="0007525F">
        <w:rPr>
          <w:color w:val="auto"/>
          <w:sz w:val="24"/>
          <w:szCs w:val="24"/>
          <w:lang w:val="ru-RU"/>
        </w:rPr>
        <w:t>Өзен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тектоникалық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баспалдағының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аумағында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орналасқан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. </w:t>
      </w:r>
      <w:proofErr w:type="spellStart"/>
      <w:r w:rsidRPr="0007525F">
        <w:rPr>
          <w:color w:val="auto"/>
          <w:sz w:val="24"/>
          <w:szCs w:val="24"/>
          <w:lang w:val="ru-RU"/>
        </w:rPr>
        <w:t>Жер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бедері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– </w:t>
      </w:r>
      <w:proofErr w:type="spellStart"/>
      <w:r w:rsidRPr="0007525F">
        <w:rPr>
          <w:color w:val="auto"/>
          <w:sz w:val="24"/>
          <w:szCs w:val="24"/>
          <w:lang w:val="ru-RU"/>
        </w:rPr>
        <w:t>жазығынан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сәл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көтеріңкі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, </w:t>
      </w:r>
      <w:proofErr w:type="spellStart"/>
      <w:r w:rsidRPr="0007525F">
        <w:rPr>
          <w:color w:val="auto"/>
          <w:sz w:val="24"/>
          <w:szCs w:val="24"/>
          <w:lang w:val="ru-RU"/>
        </w:rPr>
        <w:t>жәйпақ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сайлармен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және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жыралармен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бөлінген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. </w:t>
      </w:r>
      <w:proofErr w:type="spellStart"/>
      <w:r w:rsidRPr="0007525F">
        <w:rPr>
          <w:color w:val="auto"/>
          <w:sz w:val="24"/>
          <w:szCs w:val="24"/>
          <w:lang w:val="ru-RU"/>
        </w:rPr>
        <w:t>Аумақ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шөлейт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және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шөлді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дала </w:t>
      </w:r>
      <w:proofErr w:type="spellStart"/>
      <w:r w:rsidRPr="0007525F">
        <w:rPr>
          <w:color w:val="auto"/>
          <w:sz w:val="24"/>
          <w:szCs w:val="24"/>
          <w:lang w:val="ru-RU"/>
        </w:rPr>
        <w:t>аймағына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жатады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. Климат – </w:t>
      </w:r>
      <w:proofErr w:type="spellStart"/>
      <w:r w:rsidRPr="0007525F">
        <w:rPr>
          <w:color w:val="auto"/>
          <w:sz w:val="24"/>
          <w:szCs w:val="24"/>
          <w:lang w:val="ru-RU"/>
        </w:rPr>
        <w:t>күрт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континентальды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, </w:t>
      </w:r>
      <w:proofErr w:type="spellStart"/>
      <w:r w:rsidRPr="0007525F">
        <w:rPr>
          <w:color w:val="auto"/>
          <w:sz w:val="24"/>
          <w:szCs w:val="24"/>
          <w:lang w:val="ru-RU"/>
        </w:rPr>
        <w:t>аридті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. </w:t>
      </w:r>
      <w:proofErr w:type="spellStart"/>
      <w:r w:rsidRPr="0007525F">
        <w:rPr>
          <w:color w:val="auto"/>
          <w:sz w:val="24"/>
          <w:szCs w:val="24"/>
          <w:lang w:val="ru-RU"/>
        </w:rPr>
        <w:t>Жаз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– </w:t>
      </w:r>
      <w:proofErr w:type="spellStart"/>
      <w:r w:rsidRPr="0007525F">
        <w:rPr>
          <w:color w:val="auto"/>
          <w:sz w:val="24"/>
          <w:szCs w:val="24"/>
          <w:lang w:val="ru-RU"/>
        </w:rPr>
        <w:t>ыстық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, </w:t>
      </w:r>
      <w:proofErr w:type="spellStart"/>
      <w:r w:rsidRPr="0007525F">
        <w:rPr>
          <w:color w:val="auto"/>
          <w:sz w:val="24"/>
          <w:szCs w:val="24"/>
          <w:lang w:val="ru-RU"/>
        </w:rPr>
        <w:t>құрғақ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. </w:t>
      </w:r>
      <w:proofErr w:type="spellStart"/>
      <w:r w:rsidRPr="0007525F">
        <w:rPr>
          <w:color w:val="auto"/>
          <w:sz w:val="24"/>
          <w:szCs w:val="24"/>
          <w:lang w:val="ru-RU"/>
        </w:rPr>
        <w:t>Ұңғымалардың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арналуы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: юра </w:t>
      </w:r>
      <w:proofErr w:type="spellStart"/>
      <w:r w:rsidRPr="0007525F">
        <w:rPr>
          <w:color w:val="auto"/>
          <w:sz w:val="24"/>
          <w:szCs w:val="24"/>
          <w:lang w:val="ru-RU"/>
        </w:rPr>
        <w:t>шөгінділеріндегі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құрылымдық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және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құрылымсыз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тұзақтарда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(</w:t>
      </w:r>
      <w:proofErr w:type="spellStart"/>
      <w:r w:rsidRPr="0007525F">
        <w:rPr>
          <w:color w:val="auto"/>
          <w:sz w:val="24"/>
          <w:szCs w:val="24"/>
          <w:lang w:val="ru-RU"/>
        </w:rPr>
        <w:t>палеоарналарда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) </w:t>
      </w:r>
      <w:proofErr w:type="spellStart"/>
      <w:r w:rsidRPr="0007525F">
        <w:rPr>
          <w:color w:val="auto"/>
          <w:sz w:val="24"/>
          <w:szCs w:val="24"/>
          <w:lang w:val="ru-RU"/>
        </w:rPr>
        <w:t>көмірсутектерді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іздеу</w:t>
      </w:r>
      <w:proofErr w:type="spellEnd"/>
      <w:r w:rsidRPr="0007525F">
        <w:rPr>
          <w:color w:val="auto"/>
          <w:sz w:val="24"/>
          <w:szCs w:val="24"/>
          <w:lang w:val="ru-RU"/>
        </w:rPr>
        <w:t>.</w:t>
      </w:r>
      <w:r w:rsidRPr="0007525F">
        <w:rPr>
          <w:color w:val="auto"/>
          <w:sz w:val="24"/>
          <w:szCs w:val="24"/>
          <w:lang w:val="ru-RU"/>
        </w:rPr>
        <w:br/>
      </w:r>
      <w:proofErr w:type="spellStart"/>
      <w:r w:rsidRPr="0007525F">
        <w:rPr>
          <w:color w:val="auto"/>
          <w:sz w:val="24"/>
          <w:szCs w:val="24"/>
          <w:lang w:val="ru-RU"/>
        </w:rPr>
        <w:t>Ұңғымалардың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жобалық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тереңдігі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: 2000 (±250) м (№NO-1) </w:t>
      </w:r>
      <w:proofErr w:type="spellStart"/>
      <w:r w:rsidRPr="0007525F">
        <w:rPr>
          <w:color w:val="auto"/>
          <w:sz w:val="24"/>
          <w:szCs w:val="24"/>
          <w:lang w:val="ru-RU"/>
        </w:rPr>
        <w:t>және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1650 м (±250 м) (№NO-4);</w:t>
      </w:r>
      <w:r w:rsidRPr="0007525F">
        <w:rPr>
          <w:color w:val="auto"/>
          <w:sz w:val="24"/>
          <w:szCs w:val="24"/>
          <w:lang w:val="ru-RU"/>
        </w:rPr>
        <w:br/>
      </w:r>
      <w:proofErr w:type="spellStart"/>
      <w:r w:rsidRPr="0007525F">
        <w:rPr>
          <w:color w:val="auto"/>
          <w:sz w:val="24"/>
          <w:szCs w:val="24"/>
          <w:lang w:val="ru-RU"/>
        </w:rPr>
        <w:t>Жобалық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горизонт – триас;</w:t>
      </w:r>
      <w:r w:rsidRPr="0007525F">
        <w:rPr>
          <w:color w:val="auto"/>
          <w:sz w:val="24"/>
          <w:szCs w:val="24"/>
          <w:lang w:val="ru-RU"/>
        </w:rPr>
        <w:br/>
      </w:r>
      <w:proofErr w:type="spellStart"/>
      <w:r w:rsidRPr="0007525F">
        <w:rPr>
          <w:color w:val="auto"/>
          <w:sz w:val="24"/>
          <w:szCs w:val="24"/>
          <w:lang w:val="ru-RU"/>
        </w:rPr>
        <w:t>Ұңғыма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түрі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– </w:t>
      </w:r>
      <w:proofErr w:type="spellStart"/>
      <w:r w:rsidRPr="0007525F">
        <w:rPr>
          <w:color w:val="auto"/>
          <w:sz w:val="24"/>
          <w:szCs w:val="24"/>
          <w:lang w:val="ru-RU"/>
        </w:rPr>
        <w:t>тік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(</w:t>
      </w:r>
      <w:proofErr w:type="spellStart"/>
      <w:r w:rsidRPr="0007525F">
        <w:rPr>
          <w:color w:val="auto"/>
          <w:sz w:val="24"/>
          <w:szCs w:val="24"/>
          <w:lang w:val="ru-RU"/>
        </w:rPr>
        <w:t>ауытқу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рұқсаты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3–5°);</w:t>
      </w:r>
      <w:r w:rsidRPr="0007525F">
        <w:rPr>
          <w:color w:val="auto"/>
          <w:sz w:val="24"/>
          <w:szCs w:val="24"/>
          <w:lang w:val="ru-RU"/>
        </w:rPr>
        <w:br/>
      </w:r>
      <w:proofErr w:type="spellStart"/>
      <w:r w:rsidRPr="0007525F">
        <w:rPr>
          <w:color w:val="auto"/>
          <w:sz w:val="24"/>
          <w:szCs w:val="24"/>
          <w:lang w:val="ru-RU"/>
        </w:rPr>
        <w:t>Қабат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сұйықтығындағы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күкіртсутек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мөлшері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– </w:t>
      </w:r>
      <w:proofErr w:type="spellStart"/>
      <w:r w:rsidRPr="0007525F">
        <w:rPr>
          <w:color w:val="auto"/>
          <w:sz w:val="24"/>
          <w:szCs w:val="24"/>
          <w:lang w:val="ru-RU"/>
        </w:rPr>
        <w:t>жоқ</w:t>
      </w:r>
      <w:proofErr w:type="spellEnd"/>
      <w:r w:rsidRPr="0007525F">
        <w:rPr>
          <w:color w:val="auto"/>
          <w:sz w:val="24"/>
          <w:szCs w:val="24"/>
          <w:lang w:val="ru-RU"/>
        </w:rPr>
        <w:t>;</w:t>
      </w:r>
      <w:r w:rsidRPr="0007525F">
        <w:rPr>
          <w:color w:val="auto"/>
          <w:sz w:val="24"/>
          <w:szCs w:val="24"/>
          <w:lang w:val="ru-RU"/>
        </w:rPr>
        <w:br/>
      </w:r>
      <w:proofErr w:type="spellStart"/>
      <w:r w:rsidRPr="0007525F">
        <w:rPr>
          <w:color w:val="auto"/>
          <w:sz w:val="24"/>
          <w:szCs w:val="24"/>
          <w:lang w:val="ru-RU"/>
        </w:rPr>
        <w:t>Стратиграфиялық</w:t>
      </w:r>
      <w:proofErr w:type="spellEnd"/>
      <w:r w:rsidRPr="0007525F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07525F">
        <w:rPr>
          <w:color w:val="auto"/>
          <w:sz w:val="24"/>
          <w:szCs w:val="24"/>
          <w:lang w:val="ru-RU"/>
        </w:rPr>
        <w:t>қима</w:t>
      </w:r>
      <w:proofErr w:type="spellEnd"/>
      <w:r w:rsidRPr="0007525F">
        <w:rPr>
          <w:color w:val="auto"/>
          <w:sz w:val="24"/>
          <w:szCs w:val="24"/>
          <w:lang w:val="ru-RU"/>
        </w:rPr>
        <w:t>:</w:t>
      </w:r>
    </w:p>
    <w:tbl>
      <w:tblPr>
        <w:tblW w:w="9356" w:type="dxa"/>
        <w:tblInd w:w="-176" w:type="dxa"/>
        <w:tblLook w:val="04A0" w:firstRow="1" w:lastRow="0" w:firstColumn="1" w:lastColumn="0" w:noHBand="0" w:noVBand="1"/>
      </w:tblPr>
      <w:tblGrid>
        <w:gridCol w:w="1985"/>
        <w:gridCol w:w="1701"/>
        <w:gridCol w:w="1713"/>
        <w:gridCol w:w="1311"/>
        <w:gridCol w:w="2646"/>
      </w:tblGrid>
      <w:tr w:rsidR="002B1B03" w:rsidRPr="00D30EBE" w14:paraId="6C19E1EB" w14:textId="77777777" w:rsidTr="003314C9">
        <w:trPr>
          <w:trHeight w:val="465"/>
        </w:trPr>
        <w:tc>
          <w:tcPr>
            <w:tcW w:w="368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1F3A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085F2F">
              <w:rPr>
                <w:b/>
                <w:bCs/>
                <w:lang w:val="ru-RU"/>
              </w:rPr>
              <w:t>Қабаттың</w:t>
            </w:r>
            <w:proofErr w:type="spellEnd"/>
            <w:r w:rsidRPr="00085F2F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85F2F">
              <w:rPr>
                <w:b/>
                <w:bCs/>
                <w:lang w:val="ru-RU"/>
              </w:rPr>
              <w:t>тереңдігі</w:t>
            </w:r>
            <w:proofErr w:type="spellEnd"/>
            <w:r w:rsidRPr="00085F2F">
              <w:rPr>
                <w:b/>
                <w:bCs/>
                <w:lang w:val="ru-RU"/>
              </w:rPr>
              <w:t>, м</w:t>
            </w:r>
          </w:p>
        </w:tc>
        <w:tc>
          <w:tcPr>
            <w:tcW w:w="3024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C43E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085F2F">
              <w:rPr>
                <w:b/>
                <w:bCs/>
                <w:lang w:val="ru-RU"/>
              </w:rPr>
              <w:t>Стратиграфиялық</w:t>
            </w:r>
            <w:proofErr w:type="spellEnd"/>
            <w:r w:rsidRPr="00085F2F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85F2F">
              <w:rPr>
                <w:b/>
                <w:bCs/>
                <w:lang w:val="ru-RU"/>
              </w:rPr>
              <w:t>бөлімше</w:t>
            </w:r>
            <w:proofErr w:type="spellEnd"/>
          </w:p>
        </w:tc>
        <w:tc>
          <w:tcPr>
            <w:tcW w:w="264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24946600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  <w:rPr>
                <w:b/>
                <w:bCs/>
              </w:rPr>
            </w:pPr>
            <w:proofErr w:type="spellStart"/>
            <w:r w:rsidRPr="00085F2F">
              <w:rPr>
                <w:b/>
                <w:lang w:val="ru-RU"/>
              </w:rPr>
              <w:t>Қаттылық</w:t>
            </w:r>
            <w:proofErr w:type="spellEnd"/>
            <w:r w:rsidRPr="00085F2F">
              <w:rPr>
                <w:b/>
                <w:lang w:val="ru-RU"/>
              </w:rPr>
              <w:t xml:space="preserve"> </w:t>
            </w:r>
            <w:proofErr w:type="spellStart"/>
            <w:r w:rsidRPr="00085F2F">
              <w:rPr>
                <w:b/>
                <w:lang w:val="ru-RU"/>
              </w:rPr>
              <w:t>санат</w:t>
            </w:r>
            <w:r>
              <w:rPr>
                <w:b/>
                <w:lang w:val="ru-RU"/>
              </w:rPr>
              <w:t>ы</w:t>
            </w:r>
            <w:proofErr w:type="spellEnd"/>
          </w:p>
        </w:tc>
      </w:tr>
      <w:tr w:rsidR="002B1B03" w:rsidRPr="00D30EBE" w14:paraId="7532BB30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DEFF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085F2F">
              <w:rPr>
                <w:b/>
                <w:bCs/>
                <w:lang w:val="ru-RU"/>
              </w:rPr>
              <w:t>жоғарғыдан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A264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085F2F">
              <w:rPr>
                <w:b/>
                <w:bCs/>
                <w:lang w:val="ru-RU"/>
              </w:rPr>
              <w:t>төменге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9DAA7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085F2F">
              <w:rPr>
                <w:b/>
                <w:bCs/>
                <w:lang w:val="ru-RU"/>
              </w:rPr>
              <w:t>атауы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0A1E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proofErr w:type="spellStart"/>
            <w:r w:rsidRPr="00085F2F">
              <w:rPr>
                <w:b/>
                <w:bCs/>
                <w:lang w:val="ru-RU"/>
              </w:rPr>
              <w:t>индексі</w:t>
            </w:r>
            <w:proofErr w:type="spellEnd"/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7EE562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</w:p>
        </w:tc>
      </w:tr>
      <w:tr w:rsidR="002B1B03" w:rsidRPr="00D30EBE" w14:paraId="6954629B" w14:textId="77777777" w:rsidTr="003314C9">
        <w:trPr>
          <w:trHeight w:val="88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4116E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7F80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49D5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65CB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4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0FE86C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D30EBE">
              <w:rPr>
                <w:b/>
                <w:bCs/>
              </w:rPr>
              <w:t>5</w:t>
            </w:r>
          </w:p>
        </w:tc>
      </w:tr>
      <w:tr w:rsidR="002B1B03" w:rsidRPr="00D30EBE" w14:paraId="1754BAE6" w14:textId="77777777" w:rsidTr="003314C9">
        <w:trPr>
          <w:trHeight w:val="226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7B94F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D0634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F86A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Неоген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00B5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N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5DDF84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F287E">
              <w:t>Жұмсақ</w:t>
            </w:r>
            <w:proofErr w:type="spellEnd"/>
            <w:r w:rsidRPr="008F287E">
              <w:t xml:space="preserve">, </w:t>
            </w:r>
            <w:proofErr w:type="spellStart"/>
            <w:r w:rsidRPr="008F287E">
              <w:t>орташа</w:t>
            </w:r>
            <w:proofErr w:type="spellEnd"/>
          </w:p>
        </w:tc>
      </w:tr>
      <w:tr w:rsidR="002B1B03" w:rsidRPr="00D30EBE" w14:paraId="6F5C7DA2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2CB45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CD502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20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7762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Палоген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B348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Р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8EB257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F287E">
              <w:t>Жұмсақ</w:t>
            </w:r>
            <w:proofErr w:type="spellEnd"/>
            <w:r w:rsidRPr="008F287E">
              <w:t xml:space="preserve">, </w:t>
            </w:r>
            <w:proofErr w:type="spellStart"/>
            <w:r w:rsidRPr="008F287E">
              <w:t>орташа</w:t>
            </w:r>
            <w:proofErr w:type="spellEnd"/>
          </w:p>
        </w:tc>
      </w:tr>
      <w:tr w:rsidR="002B1B03" w:rsidRPr="00D30EBE" w14:paraId="0416C2F1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C9B60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17E86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60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D3EB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Дат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8DF3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d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6F8A3A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F287E">
              <w:t>Жұмсақ</w:t>
            </w:r>
            <w:proofErr w:type="spellEnd"/>
            <w:r w:rsidRPr="008F287E">
              <w:t xml:space="preserve">, </w:t>
            </w:r>
            <w:proofErr w:type="spellStart"/>
            <w:r w:rsidRPr="008F287E">
              <w:t>орташа</w:t>
            </w:r>
            <w:proofErr w:type="spellEnd"/>
          </w:p>
        </w:tc>
      </w:tr>
      <w:tr w:rsidR="002B1B03" w:rsidRPr="00D30EBE" w14:paraId="4AFBA281" w14:textId="77777777" w:rsidTr="003314C9">
        <w:trPr>
          <w:trHeight w:val="48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1524B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lastRenderedPageBreak/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EF0AB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121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BFD6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Сенон-турон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6E5A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2 </w:t>
            </w:r>
            <w:proofErr w:type="spellStart"/>
            <w:r w:rsidRPr="00D30EBE">
              <w:t>sn+t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6D44F8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F287E">
              <w:t>Жұмсақ</w:t>
            </w:r>
            <w:proofErr w:type="spellEnd"/>
            <w:r w:rsidRPr="008F287E">
              <w:t xml:space="preserve">, </w:t>
            </w:r>
            <w:proofErr w:type="spellStart"/>
            <w:r w:rsidRPr="008F287E">
              <w:t>орташа</w:t>
            </w:r>
            <w:proofErr w:type="spellEnd"/>
          </w:p>
        </w:tc>
      </w:tr>
      <w:tr w:rsidR="002B1B03" w:rsidRPr="00D30EBE" w14:paraId="05D6826A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6027C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A1DCC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219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F148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Сеноман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064A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s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C0205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F287E">
              <w:t>Жұмсақ</w:t>
            </w:r>
            <w:proofErr w:type="spellEnd"/>
            <w:r w:rsidRPr="008F287E">
              <w:t xml:space="preserve">, </w:t>
            </w:r>
            <w:proofErr w:type="spellStart"/>
            <w:r w:rsidRPr="008F287E">
              <w:t>орташа</w:t>
            </w:r>
            <w:proofErr w:type="spellEnd"/>
          </w:p>
        </w:tc>
      </w:tr>
      <w:tr w:rsidR="002B1B03" w:rsidRPr="00D30EBE" w14:paraId="02FC56F2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5D515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C3F6D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749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A064D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Альб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794F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1 </w:t>
            </w:r>
            <w:r w:rsidRPr="00D30EBE">
              <w:t>al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4AB486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F287E">
              <w:t>Жұмсақ</w:t>
            </w:r>
            <w:proofErr w:type="spellEnd"/>
            <w:r w:rsidRPr="008F287E">
              <w:t xml:space="preserve">, </w:t>
            </w:r>
            <w:proofErr w:type="spellStart"/>
            <w:r w:rsidRPr="008F287E">
              <w:t>орташа</w:t>
            </w:r>
            <w:proofErr w:type="spellEnd"/>
          </w:p>
        </w:tc>
      </w:tr>
      <w:tr w:rsidR="002B1B03" w:rsidRPr="00D30EBE" w14:paraId="26E89E99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0225C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2EFDB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819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532B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Апт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4B59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1 </w:t>
            </w:r>
            <w:r w:rsidRPr="00D30EBE">
              <w:t>а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F66E0C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F287E">
              <w:t>Жұмсақ</w:t>
            </w:r>
            <w:proofErr w:type="spellEnd"/>
            <w:r w:rsidRPr="008F287E">
              <w:t xml:space="preserve">, </w:t>
            </w:r>
            <w:proofErr w:type="spellStart"/>
            <w:r w:rsidRPr="008F287E">
              <w:t>орташа</w:t>
            </w:r>
            <w:proofErr w:type="spellEnd"/>
          </w:p>
        </w:tc>
      </w:tr>
      <w:tr w:rsidR="002B1B03" w:rsidRPr="00D30EBE" w14:paraId="248ABE2C" w14:textId="77777777" w:rsidTr="003314C9">
        <w:trPr>
          <w:trHeight w:val="219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91E10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3146A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892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2715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Неоком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4525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К</w:t>
            </w:r>
            <w:r w:rsidRPr="00D30EBE">
              <w:rPr>
                <w:vertAlign w:val="subscript"/>
              </w:rPr>
              <w:t xml:space="preserve">1 </w:t>
            </w:r>
            <w:r w:rsidRPr="00D30EBE">
              <w:t>ns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DC6139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A780E">
              <w:rPr>
                <w:lang w:val="ru-RU"/>
              </w:rPr>
              <w:t>Жұмсақ</w:t>
            </w:r>
            <w:proofErr w:type="spellEnd"/>
            <w:r w:rsidRPr="008A780E">
              <w:rPr>
                <w:lang w:val="ru-RU"/>
              </w:rPr>
              <w:t xml:space="preserve">, </w:t>
            </w:r>
            <w:proofErr w:type="spellStart"/>
            <w:r w:rsidRPr="008A780E">
              <w:rPr>
                <w:lang w:val="ru-RU"/>
              </w:rPr>
              <w:t>орташа</w:t>
            </w:r>
            <w:proofErr w:type="spellEnd"/>
            <w:r w:rsidRPr="008A780E">
              <w:rPr>
                <w:lang w:val="ru-RU"/>
              </w:rPr>
              <w:t xml:space="preserve">, </w:t>
            </w:r>
            <w:proofErr w:type="spellStart"/>
            <w:r w:rsidRPr="008A780E">
              <w:rPr>
                <w:lang w:val="ru-RU"/>
              </w:rPr>
              <w:t>қатты</w:t>
            </w:r>
            <w:proofErr w:type="spellEnd"/>
          </w:p>
        </w:tc>
      </w:tr>
      <w:tr w:rsidR="002B1B03" w:rsidRPr="00D30EBE" w14:paraId="0AA359DE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E5820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892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7C208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981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B70DD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Оксфорд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5C4D3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3 </w:t>
            </w:r>
            <w:r w:rsidRPr="00D30EBE">
              <w:t>o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05C93EA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A780E">
              <w:rPr>
                <w:lang w:val="ru-RU"/>
              </w:rPr>
              <w:t>Орташа</w:t>
            </w:r>
            <w:proofErr w:type="spellEnd"/>
            <w:r w:rsidRPr="008A780E">
              <w:rPr>
                <w:lang w:val="ru-RU"/>
              </w:rPr>
              <w:t xml:space="preserve">, </w:t>
            </w:r>
            <w:proofErr w:type="spellStart"/>
            <w:r w:rsidRPr="008A780E">
              <w:rPr>
                <w:lang w:val="ru-RU"/>
              </w:rPr>
              <w:t>қатты</w:t>
            </w:r>
            <w:proofErr w:type="spellEnd"/>
          </w:p>
        </w:tc>
      </w:tr>
      <w:tr w:rsidR="002B1B03" w:rsidRPr="00D30EBE" w14:paraId="4BAFA6F7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B55AB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981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2478E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1061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E289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Келловей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7457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k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E60DE4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8A780E">
              <w:rPr>
                <w:lang w:val="ru-RU"/>
              </w:rPr>
              <w:t>Орташа</w:t>
            </w:r>
            <w:proofErr w:type="spellEnd"/>
          </w:p>
        </w:tc>
      </w:tr>
      <w:tr w:rsidR="002B1B03" w:rsidRPr="00D30EBE" w14:paraId="7A5F0F24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521FB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1061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56243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1250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9A81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Бат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0B7F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2 </w:t>
            </w:r>
            <w:proofErr w:type="spellStart"/>
            <w:r w:rsidRPr="00D30EBE">
              <w:t>bt</w:t>
            </w:r>
            <w:proofErr w:type="spellEnd"/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88EFAA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310F11">
              <w:t>Орташа</w:t>
            </w:r>
            <w:proofErr w:type="spellEnd"/>
            <w:r w:rsidRPr="00310F11">
              <w:t xml:space="preserve">, </w:t>
            </w:r>
            <w:proofErr w:type="spellStart"/>
            <w:r w:rsidRPr="00310F11">
              <w:t>қатты</w:t>
            </w:r>
            <w:proofErr w:type="spellEnd"/>
          </w:p>
        </w:tc>
      </w:tr>
      <w:tr w:rsidR="002B1B03" w:rsidRPr="00D30EBE" w14:paraId="72390435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4D5BC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8584D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1697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54FF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Байосс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7801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b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0D8F23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310F11">
              <w:t>Орташа</w:t>
            </w:r>
            <w:proofErr w:type="spellEnd"/>
            <w:r w:rsidRPr="00310F11">
              <w:t xml:space="preserve">, </w:t>
            </w:r>
            <w:proofErr w:type="spellStart"/>
            <w:r w:rsidRPr="00310F11">
              <w:t>қатты</w:t>
            </w:r>
            <w:proofErr w:type="spellEnd"/>
          </w:p>
        </w:tc>
      </w:tr>
      <w:tr w:rsidR="002B1B03" w:rsidRPr="00D30EBE" w14:paraId="379CF9FA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364EF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1697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3EC15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1922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B182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Аален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A6D77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 xml:space="preserve">2 </w:t>
            </w:r>
            <w:r w:rsidRPr="00D30EBE">
              <w:t>а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0652A3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310F11">
              <w:t>Орташа</w:t>
            </w:r>
            <w:proofErr w:type="spellEnd"/>
            <w:r w:rsidRPr="00310F11">
              <w:t xml:space="preserve">, </w:t>
            </w:r>
            <w:proofErr w:type="spellStart"/>
            <w:r w:rsidRPr="00310F11">
              <w:t>қатты</w:t>
            </w:r>
            <w:proofErr w:type="spellEnd"/>
          </w:p>
        </w:tc>
      </w:tr>
      <w:tr w:rsidR="002B1B03" w:rsidRPr="00D30EBE" w14:paraId="158A9EA9" w14:textId="77777777" w:rsidTr="003314C9">
        <w:trPr>
          <w:trHeight w:val="480"/>
        </w:trPr>
        <w:tc>
          <w:tcPr>
            <w:tcW w:w="198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EBF98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8E08B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1952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2B1B03" w:rsidRPr="00085F2F" w14:paraId="38A8BF7A" w14:textId="77777777" w:rsidTr="003314C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04B026B" w14:textId="77777777" w:rsidR="002B1B03" w:rsidRPr="00085F2F" w:rsidRDefault="002B1B03" w:rsidP="002B1B03">
                  <w:pPr>
                    <w:pStyle w:val="af2"/>
                    <w:tabs>
                      <w:tab w:val="left" w:pos="851"/>
                    </w:tabs>
                    <w:jc w:val="center"/>
                  </w:pPr>
                </w:p>
              </w:tc>
            </w:tr>
          </w:tbl>
          <w:p w14:paraId="3CC687C8" w14:textId="77777777" w:rsidR="002B1B03" w:rsidRPr="00085F2F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8"/>
            </w:tblGrid>
            <w:tr w:rsidR="002B1B03" w:rsidRPr="00085F2F" w14:paraId="5839D93D" w14:textId="77777777" w:rsidTr="003314C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753E30B" w14:textId="77777777" w:rsidR="002B1B03" w:rsidRPr="00085F2F" w:rsidRDefault="002B1B03" w:rsidP="002B1B03">
                  <w:pPr>
                    <w:pStyle w:val="af2"/>
                    <w:tabs>
                      <w:tab w:val="left" w:pos="851"/>
                    </w:tabs>
                    <w:jc w:val="center"/>
                  </w:pPr>
                  <w:proofErr w:type="spellStart"/>
                  <w:r w:rsidRPr="00085F2F">
                    <w:t>Төменгі</w:t>
                  </w:r>
                  <w:proofErr w:type="spellEnd"/>
                  <w:r w:rsidRPr="00085F2F">
                    <w:t xml:space="preserve"> </w:t>
                  </w:r>
                  <w:proofErr w:type="spellStart"/>
                  <w:r w:rsidRPr="00085F2F">
                    <w:t>юра</w:t>
                  </w:r>
                  <w:proofErr w:type="spellEnd"/>
                </w:p>
              </w:tc>
            </w:tr>
          </w:tbl>
          <w:p w14:paraId="3E4FD480" w14:textId="77777777" w:rsidR="002B1B03" w:rsidRPr="00085F2F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kk-K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F617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J</w:t>
            </w:r>
            <w:r w:rsidRPr="00D30EBE">
              <w:rPr>
                <w:vertAlign w:val="subscript"/>
              </w:rPr>
              <w:t>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C87DB0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310F11">
              <w:t>Орташа</w:t>
            </w:r>
            <w:proofErr w:type="spellEnd"/>
            <w:r w:rsidRPr="00310F11">
              <w:t xml:space="preserve">, </w:t>
            </w:r>
            <w:proofErr w:type="spellStart"/>
            <w:r w:rsidRPr="00310F11">
              <w:t>қатты</w:t>
            </w:r>
            <w:proofErr w:type="spellEnd"/>
          </w:p>
        </w:tc>
      </w:tr>
      <w:tr w:rsidR="002B1B03" w:rsidRPr="00D30EBE" w14:paraId="5CFD51C4" w14:textId="77777777" w:rsidTr="003314C9">
        <w:trPr>
          <w:trHeight w:val="300"/>
        </w:trPr>
        <w:tc>
          <w:tcPr>
            <w:tcW w:w="1985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56515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38622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2000</w:t>
            </w:r>
          </w:p>
        </w:tc>
        <w:tc>
          <w:tcPr>
            <w:tcW w:w="17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ADA656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proofErr w:type="spellStart"/>
            <w:r w:rsidRPr="00D30EBE">
              <w:t>триас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D315DE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D30EBE">
              <w:t>Т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DFAE3AE" w14:textId="77777777" w:rsidR="002B1B03" w:rsidRPr="00D30EBE" w:rsidRDefault="002B1B03" w:rsidP="002B1B03">
            <w:pPr>
              <w:pStyle w:val="af2"/>
              <w:tabs>
                <w:tab w:val="left" w:pos="851"/>
              </w:tabs>
              <w:spacing w:line="240" w:lineRule="auto"/>
              <w:jc w:val="center"/>
            </w:pPr>
            <w:proofErr w:type="spellStart"/>
            <w:r w:rsidRPr="008A780E">
              <w:rPr>
                <w:lang w:val="ru-RU"/>
              </w:rPr>
              <w:t>Орташа</w:t>
            </w:r>
            <w:proofErr w:type="spellEnd"/>
            <w:r w:rsidRPr="008A780E">
              <w:rPr>
                <w:lang w:val="ru-RU"/>
              </w:rPr>
              <w:t xml:space="preserve">, </w:t>
            </w:r>
            <w:proofErr w:type="spellStart"/>
            <w:r w:rsidRPr="008A780E">
              <w:rPr>
                <w:lang w:val="ru-RU"/>
              </w:rPr>
              <w:t>қатты</w:t>
            </w:r>
            <w:proofErr w:type="spellEnd"/>
            <w:r w:rsidRPr="008A780E">
              <w:rPr>
                <w:lang w:val="ru-RU"/>
              </w:rPr>
              <w:t xml:space="preserve">, </w:t>
            </w:r>
            <w:proofErr w:type="spellStart"/>
            <w:r w:rsidRPr="008A780E">
              <w:rPr>
                <w:lang w:val="ru-RU"/>
              </w:rPr>
              <w:t>өте</w:t>
            </w:r>
            <w:proofErr w:type="spellEnd"/>
            <w:r w:rsidRPr="008A780E">
              <w:rPr>
                <w:lang w:val="ru-RU"/>
              </w:rPr>
              <w:t xml:space="preserve"> </w:t>
            </w:r>
            <w:proofErr w:type="spellStart"/>
            <w:r w:rsidRPr="008A780E">
              <w:rPr>
                <w:lang w:val="ru-RU"/>
              </w:rPr>
              <w:t>қатты</w:t>
            </w:r>
            <w:proofErr w:type="spellEnd"/>
          </w:p>
        </w:tc>
      </w:tr>
    </w:tbl>
    <w:p w14:paraId="7D36B7F2" w14:textId="77777777" w:rsidR="002B1B03" w:rsidRPr="00A74344" w:rsidRDefault="002B1B03" w:rsidP="002B1B03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</w:p>
    <w:p w14:paraId="373BC6C3" w14:textId="77777777" w:rsidR="002B1B03" w:rsidRDefault="002B1B03" w:rsidP="002B1B03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  <w:proofErr w:type="spellStart"/>
      <w:r w:rsidRPr="00BB118E">
        <w:rPr>
          <w:color w:val="auto"/>
          <w:sz w:val="24"/>
          <w:szCs w:val="24"/>
          <w:lang w:val="ru-RU"/>
        </w:rPr>
        <w:t>Ұңғыма</w:t>
      </w:r>
      <w:proofErr w:type="spellEnd"/>
      <w:r w:rsidRPr="00BB118E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BB118E">
        <w:rPr>
          <w:color w:val="auto"/>
          <w:sz w:val="24"/>
          <w:szCs w:val="24"/>
          <w:lang w:val="ru-RU"/>
        </w:rPr>
        <w:t>қимасы</w:t>
      </w:r>
      <w:proofErr w:type="spellEnd"/>
      <w:r w:rsidRPr="00BB118E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BB118E">
        <w:rPr>
          <w:color w:val="auto"/>
          <w:sz w:val="24"/>
          <w:szCs w:val="24"/>
          <w:lang w:val="ru-RU"/>
        </w:rPr>
        <w:t>бойынша</w:t>
      </w:r>
      <w:proofErr w:type="spellEnd"/>
      <w:r w:rsidRPr="00BB118E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BB118E">
        <w:rPr>
          <w:color w:val="auto"/>
          <w:sz w:val="24"/>
          <w:szCs w:val="24"/>
          <w:lang w:val="ru-RU"/>
        </w:rPr>
        <w:t>қысым</w:t>
      </w:r>
      <w:proofErr w:type="spellEnd"/>
      <w:r w:rsidRPr="00BB118E">
        <w:rPr>
          <w:color w:val="auto"/>
          <w:sz w:val="24"/>
          <w:szCs w:val="24"/>
          <w:lang w:val="ru-RU"/>
        </w:rPr>
        <w:t xml:space="preserve"> мен </w:t>
      </w:r>
      <w:proofErr w:type="spellStart"/>
      <w:r w:rsidRPr="00BB118E">
        <w:rPr>
          <w:color w:val="auto"/>
          <w:sz w:val="24"/>
          <w:szCs w:val="24"/>
          <w:lang w:val="ru-RU"/>
        </w:rPr>
        <w:t>температураның</w:t>
      </w:r>
      <w:proofErr w:type="spellEnd"/>
      <w:r w:rsidRPr="00BB118E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BB118E">
        <w:rPr>
          <w:color w:val="auto"/>
          <w:sz w:val="24"/>
          <w:szCs w:val="24"/>
          <w:lang w:val="ru-RU"/>
        </w:rPr>
        <w:t>болжамды</w:t>
      </w:r>
      <w:proofErr w:type="spellEnd"/>
      <w:r w:rsidRPr="00BB118E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BB118E">
        <w:rPr>
          <w:color w:val="auto"/>
          <w:sz w:val="24"/>
          <w:szCs w:val="24"/>
          <w:lang w:val="ru-RU"/>
        </w:rPr>
        <w:t>көрсеткіштері</w:t>
      </w:r>
      <w:proofErr w:type="spellEnd"/>
      <w:r>
        <w:rPr>
          <w:color w:val="auto"/>
          <w:sz w:val="24"/>
          <w:szCs w:val="24"/>
          <w:lang w:val="ru-RU"/>
        </w:rPr>
        <w:t>:</w:t>
      </w:r>
    </w:p>
    <w:tbl>
      <w:tblPr>
        <w:tblpPr w:leftFromText="180" w:rightFromText="180" w:vertAnchor="text" w:tblpX="-176" w:tblpY="1"/>
        <w:tblOverlap w:val="never"/>
        <w:tblW w:w="94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878"/>
        <w:gridCol w:w="757"/>
        <w:gridCol w:w="850"/>
        <w:gridCol w:w="817"/>
        <w:gridCol w:w="652"/>
        <w:gridCol w:w="941"/>
        <w:gridCol w:w="851"/>
        <w:gridCol w:w="674"/>
        <w:gridCol w:w="757"/>
        <w:gridCol w:w="1026"/>
      </w:tblGrid>
      <w:tr w:rsidR="002B1B03" w:rsidRPr="005A4200" w14:paraId="43CC4B7A" w14:textId="77777777" w:rsidTr="003314C9">
        <w:trPr>
          <w:trHeight w:val="61"/>
        </w:trPr>
        <w:tc>
          <w:tcPr>
            <w:tcW w:w="1201" w:type="dxa"/>
            <w:vMerge w:val="restart"/>
          </w:tcPr>
          <w:p w14:paraId="0B44E675" w14:textId="77777777" w:rsidR="002B1B03" w:rsidRPr="00BB118E" w:rsidRDefault="002B1B03" w:rsidP="002B1B03">
            <w:pPr>
              <w:rPr>
                <w:rFonts w:eastAsia="Times New Roman"/>
                <w:b/>
                <w:bCs/>
                <w:lang w:val="kk-KZ"/>
              </w:rPr>
            </w:pPr>
            <w:proofErr w:type="spellStart"/>
            <w:r>
              <w:rPr>
                <w:rStyle w:val="af8"/>
              </w:rPr>
              <w:t>Стратиграфиялық</w:t>
            </w:r>
            <w:proofErr w:type="spellEnd"/>
            <w:r>
              <w:rPr>
                <w:rStyle w:val="af8"/>
              </w:rPr>
              <w:t xml:space="preserve"> </w:t>
            </w:r>
            <w:proofErr w:type="spellStart"/>
            <w:r>
              <w:rPr>
                <w:rStyle w:val="af8"/>
              </w:rPr>
              <w:t>бөлімше</w:t>
            </w:r>
            <w:proofErr w:type="spellEnd"/>
            <w:r>
              <w:rPr>
                <w:rStyle w:val="af8"/>
              </w:rPr>
              <w:t xml:space="preserve"> </w:t>
            </w:r>
            <w:proofErr w:type="spellStart"/>
            <w:r>
              <w:rPr>
                <w:rStyle w:val="af8"/>
              </w:rPr>
              <w:t>индексі</w:t>
            </w:r>
            <w:proofErr w:type="spellEnd"/>
          </w:p>
        </w:tc>
        <w:tc>
          <w:tcPr>
            <w:tcW w:w="1635" w:type="dxa"/>
            <w:gridSpan w:val="2"/>
            <w:vAlign w:val="center"/>
          </w:tcPr>
          <w:p w14:paraId="6D49D22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Интервал</w:t>
            </w:r>
            <w:proofErr w:type="spellEnd"/>
            <w:r w:rsidRPr="005A4200">
              <w:rPr>
                <w:b/>
              </w:rPr>
              <w:t xml:space="preserve">, </w:t>
            </w:r>
            <w:r>
              <w:rPr>
                <w:b/>
                <w:lang w:val="ru-RU"/>
              </w:rPr>
              <w:t>в</w:t>
            </w:r>
            <w:r w:rsidRPr="005A4200">
              <w:rPr>
                <w:b/>
              </w:rPr>
              <w:t>м</w:t>
            </w:r>
          </w:p>
        </w:tc>
        <w:tc>
          <w:tcPr>
            <w:tcW w:w="4785" w:type="dxa"/>
            <w:gridSpan w:val="6"/>
            <w:vAlign w:val="center"/>
          </w:tcPr>
          <w:p w14:paraId="440FC5C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</w:rPr>
            </w:pPr>
            <w:proofErr w:type="spellStart"/>
            <w:r w:rsidRPr="00321BF6">
              <w:rPr>
                <w:b/>
                <w:lang w:val="ru-RU"/>
              </w:rPr>
              <w:t>Қысым</w:t>
            </w:r>
            <w:proofErr w:type="spellEnd"/>
            <w:r w:rsidRPr="00321BF6">
              <w:rPr>
                <w:b/>
                <w:lang w:val="ru-RU"/>
              </w:rPr>
              <w:t xml:space="preserve"> </w:t>
            </w:r>
            <w:proofErr w:type="spellStart"/>
            <w:r w:rsidRPr="00321BF6">
              <w:rPr>
                <w:b/>
                <w:lang w:val="ru-RU"/>
              </w:rPr>
              <w:t>градиенті</w:t>
            </w:r>
            <w:proofErr w:type="spellEnd"/>
          </w:p>
        </w:tc>
        <w:tc>
          <w:tcPr>
            <w:tcW w:w="1783" w:type="dxa"/>
            <w:gridSpan w:val="2"/>
            <w:vMerge w:val="restart"/>
          </w:tcPr>
          <w:p w14:paraId="2C22881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r w:rsidRPr="00321BF6">
              <w:rPr>
                <w:b/>
                <w:lang w:val="ru-RU"/>
              </w:rPr>
              <w:t xml:space="preserve">Интервал </w:t>
            </w:r>
            <w:proofErr w:type="spellStart"/>
            <w:r w:rsidRPr="00321BF6">
              <w:rPr>
                <w:b/>
                <w:lang w:val="ru-RU"/>
              </w:rPr>
              <w:t>соңындағы</w:t>
            </w:r>
            <w:proofErr w:type="spellEnd"/>
            <w:r w:rsidRPr="00321BF6">
              <w:rPr>
                <w:b/>
                <w:lang w:val="ru-RU"/>
              </w:rPr>
              <w:t xml:space="preserve"> температура</w:t>
            </w:r>
          </w:p>
        </w:tc>
      </w:tr>
      <w:tr w:rsidR="002B1B03" w:rsidRPr="005A4200" w14:paraId="5DE22F40" w14:textId="77777777" w:rsidTr="003314C9">
        <w:trPr>
          <w:trHeight w:val="106"/>
        </w:trPr>
        <w:tc>
          <w:tcPr>
            <w:tcW w:w="1201" w:type="dxa"/>
            <w:vMerge/>
          </w:tcPr>
          <w:p w14:paraId="0F784EB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878" w:type="dxa"/>
            <w:vMerge w:val="restart"/>
            <w:vAlign w:val="center"/>
            <w:hideMark/>
          </w:tcPr>
          <w:p w14:paraId="1571136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BB118E">
              <w:rPr>
                <w:b/>
                <w:lang w:val="ru-RU"/>
              </w:rPr>
              <w:t>жоғарғыдан</w:t>
            </w:r>
            <w:proofErr w:type="spellEnd"/>
          </w:p>
        </w:tc>
        <w:tc>
          <w:tcPr>
            <w:tcW w:w="757" w:type="dxa"/>
            <w:vMerge w:val="restart"/>
            <w:vAlign w:val="center"/>
            <w:hideMark/>
          </w:tcPr>
          <w:p w14:paraId="2E0159F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BB118E">
              <w:rPr>
                <w:b/>
                <w:lang w:val="ru-RU"/>
              </w:rPr>
              <w:t>төменге</w:t>
            </w:r>
            <w:proofErr w:type="spellEnd"/>
          </w:p>
        </w:tc>
        <w:tc>
          <w:tcPr>
            <w:tcW w:w="2319" w:type="dxa"/>
            <w:gridSpan w:val="3"/>
            <w:vAlign w:val="center"/>
            <w:hideMark/>
          </w:tcPr>
          <w:p w14:paraId="04E5178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321BF6">
              <w:rPr>
                <w:b/>
                <w:lang w:val="ru-RU"/>
              </w:rPr>
              <w:t>Қабаттық</w:t>
            </w:r>
            <w:proofErr w:type="spellEnd"/>
            <w:r w:rsidRPr="00321BF6">
              <w:rPr>
                <w:b/>
                <w:lang w:val="ru-RU"/>
              </w:rPr>
              <w:t xml:space="preserve"> </w:t>
            </w:r>
            <w:proofErr w:type="spellStart"/>
            <w:r w:rsidRPr="00321BF6">
              <w:rPr>
                <w:b/>
                <w:lang w:val="ru-RU"/>
              </w:rPr>
              <w:t>қысым</w:t>
            </w:r>
            <w:proofErr w:type="spellEnd"/>
          </w:p>
        </w:tc>
        <w:tc>
          <w:tcPr>
            <w:tcW w:w="2466" w:type="dxa"/>
            <w:gridSpan w:val="3"/>
            <w:vAlign w:val="center"/>
            <w:hideMark/>
          </w:tcPr>
          <w:p w14:paraId="63C42B6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321BF6">
              <w:rPr>
                <w:b/>
                <w:lang w:val="ru-RU"/>
              </w:rPr>
              <w:t>Жынысты</w:t>
            </w:r>
            <w:proofErr w:type="spellEnd"/>
            <w:r w:rsidRPr="00321BF6">
              <w:rPr>
                <w:b/>
                <w:lang w:val="ru-RU"/>
              </w:rPr>
              <w:t xml:space="preserve"> </w:t>
            </w:r>
            <w:proofErr w:type="spellStart"/>
            <w:r w:rsidRPr="00321BF6">
              <w:rPr>
                <w:b/>
                <w:lang w:val="ru-RU"/>
              </w:rPr>
              <w:t>гидрожару</w:t>
            </w:r>
            <w:proofErr w:type="spellEnd"/>
          </w:p>
        </w:tc>
        <w:tc>
          <w:tcPr>
            <w:tcW w:w="1783" w:type="dxa"/>
            <w:gridSpan w:val="2"/>
            <w:vMerge/>
          </w:tcPr>
          <w:p w14:paraId="77C1B8F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</w:tr>
      <w:tr w:rsidR="002B1B03" w:rsidRPr="005A4200" w14:paraId="0A1F3210" w14:textId="77777777" w:rsidTr="003314C9">
        <w:trPr>
          <w:trHeight w:val="150"/>
        </w:trPr>
        <w:tc>
          <w:tcPr>
            <w:tcW w:w="1201" w:type="dxa"/>
            <w:vMerge/>
          </w:tcPr>
          <w:p w14:paraId="493BA1C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878" w:type="dxa"/>
            <w:vMerge/>
            <w:vAlign w:val="center"/>
            <w:hideMark/>
          </w:tcPr>
          <w:p w14:paraId="0FB984D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14:paraId="5B290AA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1667" w:type="dxa"/>
            <w:gridSpan w:val="2"/>
            <w:vAlign w:val="center"/>
            <w:hideMark/>
          </w:tcPr>
          <w:p w14:paraId="5089D858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кгс</w:t>
            </w:r>
            <w:proofErr w:type="spellEnd"/>
            <w:r w:rsidRPr="005A4200">
              <w:rPr>
                <w:b/>
              </w:rPr>
              <w:t>/</w:t>
            </w:r>
            <w:proofErr w:type="spellStart"/>
            <w:r w:rsidRPr="005A4200">
              <w:rPr>
                <w:b/>
              </w:rPr>
              <w:t>см</w:t>
            </w:r>
            <w:proofErr w:type="spellEnd"/>
            <w:r w:rsidRPr="005A4200">
              <w:rPr>
                <w:b/>
              </w:rPr>
              <w:t xml:space="preserve"> </w:t>
            </w:r>
            <w:r w:rsidRPr="005A4200">
              <w:rPr>
                <w:b/>
                <w:vertAlign w:val="superscript"/>
              </w:rPr>
              <w:t>2</w:t>
            </w:r>
            <w:r>
              <w:rPr>
                <w:b/>
                <w:lang w:val="kk-KZ"/>
              </w:rPr>
              <w:t>,</w:t>
            </w:r>
            <w:r w:rsidRPr="005A4200">
              <w:rPr>
                <w:b/>
              </w:rPr>
              <w:t xml:space="preserve"> м</w:t>
            </w:r>
          </w:p>
        </w:tc>
        <w:tc>
          <w:tcPr>
            <w:tcW w:w="652" w:type="dxa"/>
            <w:vMerge w:val="restart"/>
            <w:textDirection w:val="btLr"/>
            <w:vAlign w:val="center"/>
            <w:hideMark/>
          </w:tcPr>
          <w:p w14:paraId="533D8C9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321BF6">
              <w:rPr>
                <w:b/>
                <w:lang w:val="ru-RU"/>
              </w:rPr>
              <w:t>Дереккөзі</w:t>
            </w:r>
            <w:proofErr w:type="spellEnd"/>
          </w:p>
        </w:tc>
        <w:tc>
          <w:tcPr>
            <w:tcW w:w="1792" w:type="dxa"/>
            <w:gridSpan w:val="2"/>
            <w:vAlign w:val="center"/>
            <w:hideMark/>
          </w:tcPr>
          <w:p w14:paraId="7B47A13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</w:rPr>
              <w:t>кгс</w:t>
            </w:r>
            <w:proofErr w:type="spellEnd"/>
            <w:r w:rsidRPr="005A4200">
              <w:rPr>
                <w:b/>
              </w:rPr>
              <w:t>/</w:t>
            </w:r>
            <w:proofErr w:type="spellStart"/>
            <w:r w:rsidRPr="005A4200">
              <w:rPr>
                <w:b/>
              </w:rPr>
              <w:t>см</w:t>
            </w:r>
            <w:proofErr w:type="spellEnd"/>
            <w:r w:rsidRPr="005A4200">
              <w:rPr>
                <w:b/>
              </w:rPr>
              <w:t xml:space="preserve"> </w:t>
            </w:r>
            <w:proofErr w:type="gramStart"/>
            <w:r w:rsidRPr="005A4200">
              <w:rPr>
                <w:b/>
                <w:vertAlign w:val="superscript"/>
              </w:rPr>
              <w:t>2</w:t>
            </w:r>
            <w:r w:rsidRPr="005A4200">
              <w:rPr>
                <w:b/>
              </w:rPr>
              <w:t> </w:t>
            </w:r>
            <w:r>
              <w:rPr>
                <w:b/>
                <w:lang w:val="kk-KZ"/>
              </w:rPr>
              <w:t>,</w:t>
            </w:r>
            <w:proofErr w:type="gramEnd"/>
            <w:r w:rsidRPr="005A4200">
              <w:rPr>
                <w:b/>
              </w:rPr>
              <w:t xml:space="preserve"> м</w:t>
            </w:r>
          </w:p>
        </w:tc>
        <w:tc>
          <w:tcPr>
            <w:tcW w:w="674" w:type="dxa"/>
            <w:vMerge w:val="restart"/>
            <w:textDirection w:val="btLr"/>
            <w:vAlign w:val="center"/>
            <w:hideMark/>
          </w:tcPr>
          <w:p w14:paraId="0601DBA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321BF6">
              <w:rPr>
                <w:b/>
                <w:lang w:val="ru-RU"/>
              </w:rPr>
              <w:t>Дереккөзі</w:t>
            </w:r>
            <w:proofErr w:type="spellEnd"/>
          </w:p>
        </w:tc>
        <w:tc>
          <w:tcPr>
            <w:tcW w:w="757" w:type="dxa"/>
            <w:vMerge w:val="restart"/>
            <w:vAlign w:val="center"/>
          </w:tcPr>
          <w:p w14:paraId="105499E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5A4200">
              <w:rPr>
                <w:b/>
                <w:vertAlign w:val="superscript"/>
              </w:rPr>
              <w:t>о</w:t>
            </w:r>
            <w:r w:rsidRPr="005A4200">
              <w:rPr>
                <w:b/>
              </w:rPr>
              <w:t>С</w:t>
            </w:r>
            <w:proofErr w:type="spellEnd"/>
            <w:r w:rsidRPr="005A4200" w:rsidDel="00B779C1">
              <w:rPr>
                <w:b/>
              </w:rPr>
              <w:t xml:space="preserve"> </w:t>
            </w:r>
          </w:p>
        </w:tc>
        <w:tc>
          <w:tcPr>
            <w:tcW w:w="1026" w:type="dxa"/>
            <w:vMerge w:val="restart"/>
            <w:textDirection w:val="btLr"/>
            <w:vAlign w:val="center"/>
          </w:tcPr>
          <w:p w14:paraId="18A196B4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321BF6">
              <w:rPr>
                <w:b/>
                <w:lang w:val="ru-RU"/>
              </w:rPr>
              <w:t>Дереккөзі</w:t>
            </w:r>
            <w:proofErr w:type="spellEnd"/>
          </w:p>
        </w:tc>
      </w:tr>
      <w:tr w:rsidR="002B1B03" w:rsidRPr="005A4200" w14:paraId="3BACC28D" w14:textId="77777777" w:rsidTr="003314C9">
        <w:trPr>
          <w:trHeight w:val="749"/>
        </w:trPr>
        <w:tc>
          <w:tcPr>
            <w:tcW w:w="1201" w:type="dxa"/>
            <w:vMerge/>
          </w:tcPr>
          <w:p w14:paraId="69D04BE7" w14:textId="77777777" w:rsidR="002B1B03" w:rsidRPr="005A4200" w:rsidRDefault="002B1B03" w:rsidP="002B1B03">
            <w:pPr>
              <w:pStyle w:val="af2"/>
              <w:tabs>
                <w:tab w:val="left" w:pos="851"/>
              </w:tabs>
            </w:pPr>
          </w:p>
        </w:tc>
        <w:tc>
          <w:tcPr>
            <w:tcW w:w="878" w:type="dxa"/>
            <w:vMerge/>
            <w:vAlign w:val="center"/>
            <w:hideMark/>
          </w:tcPr>
          <w:p w14:paraId="76FCD0AE" w14:textId="77777777" w:rsidR="002B1B03" w:rsidRPr="005A4200" w:rsidRDefault="002B1B03" w:rsidP="002B1B03">
            <w:pPr>
              <w:pStyle w:val="af2"/>
              <w:tabs>
                <w:tab w:val="left" w:pos="851"/>
              </w:tabs>
            </w:pPr>
          </w:p>
        </w:tc>
        <w:tc>
          <w:tcPr>
            <w:tcW w:w="757" w:type="dxa"/>
            <w:vMerge/>
            <w:vAlign w:val="center"/>
            <w:hideMark/>
          </w:tcPr>
          <w:p w14:paraId="5BDE9566" w14:textId="77777777" w:rsidR="002B1B03" w:rsidRPr="005A4200" w:rsidRDefault="002B1B03" w:rsidP="002B1B03">
            <w:pPr>
              <w:pStyle w:val="af2"/>
              <w:tabs>
                <w:tab w:val="left" w:pos="851"/>
              </w:tabs>
            </w:pPr>
          </w:p>
        </w:tc>
        <w:tc>
          <w:tcPr>
            <w:tcW w:w="850" w:type="dxa"/>
            <w:vAlign w:val="center"/>
            <w:hideMark/>
          </w:tcPr>
          <w:p w14:paraId="0516635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BB118E">
              <w:rPr>
                <w:b/>
                <w:lang w:val="ru-RU"/>
              </w:rPr>
              <w:t>жоғарғыдан</w:t>
            </w:r>
            <w:proofErr w:type="spellEnd"/>
          </w:p>
        </w:tc>
        <w:tc>
          <w:tcPr>
            <w:tcW w:w="817" w:type="dxa"/>
            <w:vAlign w:val="center"/>
            <w:hideMark/>
          </w:tcPr>
          <w:p w14:paraId="46EEC38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BB118E">
              <w:rPr>
                <w:b/>
                <w:lang w:val="ru-RU"/>
              </w:rPr>
              <w:t>төменге</w:t>
            </w:r>
            <w:proofErr w:type="spellEnd"/>
          </w:p>
        </w:tc>
        <w:tc>
          <w:tcPr>
            <w:tcW w:w="652" w:type="dxa"/>
            <w:vMerge/>
            <w:vAlign w:val="center"/>
            <w:hideMark/>
          </w:tcPr>
          <w:p w14:paraId="50D0A6C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</w:p>
        </w:tc>
        <w:tc>
          <w:tcPr>
            <w:tcW w:w="941" w:type="dxa"/>
            <w:vAlign w:val="center"/>
            <w:hideMark/>
          </w:tcPr>
          <w:p w14:paraId="6F9A0C3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BB118E">
              <w:rPr>
                <w:b/>
                <w:lang w:val="ru-RU"/>
              </w:rPr>
              <w:t>жоғарғыдан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14:paraId="03D436A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rPr>
                <w:b/>
              </w:rPr>
            </w:pPr>
            <w:proofErr w:type="spellStart"/>
            <w:r w:rsidRPr="00BB118E">
              <w:rPr>
                <w:b/>
                <w:lang w:val="ru-RU"/>
              </w:rPr>
              <w:t>төменге</w:t>
            </w:r>
            <w:proofErr w:type="spellEnd"/>
          </w:p>
        </w:tc>
        <w:tc>
          <w:tcPr>
            <w:tcW w:w="674" w:type="dxa"/>
            <w:vMerge/>
            <w:vAlign w:val="center"/>
            <w:hideMark/>
          </w:tcPr>
          <w:p w14:paraId="7F40C0C9" w14:textId="77777777" w:rsidR="002B1B03" w:rsidRPr="005A4200" w:rsidRDefault="002B1B03" w:rsidP="002B1B03">
            <w:pPr>
              <w:pStyle w:val="af2"/>
              <w:tabs>
                <w:tab w:val="left" w:pos="851"/>
              </w:tabs>
            </w:pPr>
          </w:p>
        </w:tc>
        <w:tc>
          <w:tcPr>
            <w:tcW w:w="757" w:type="dxa"/>
            <w:vMerge/>
          </w:tcPr>
          <w:p w14:paraId="7230DA59" w14:textId="77777777" w:rsidR="002B1B03" w:rsidRPr="005A4200" w:rsidRDefault="002B1B03" w:rsidP="002B1B03">
            <w:pPr>
              <w:pStyle w:val="af2"/>
              <w:tabs>
                <w:tab w:val="left" w:pos="851"/>
              </w:tabs>
            </w:pPr>
          </w:p>
        </w:tc>
        <w:tc>
          <w:tcPr>
            <w:tcW w:w="1026" w:type="dxa"/>
            <w:vMerge/>
          </w:tcPr>
          <w:p w14:paraId="573587EF" w14:textId="77777777" w:rsidR="002B1B03" w:rsidRPr="005A4200" w:rsidRDefault="002B1B03" w:rsidP="002B1B03">
            <w:pPr>
              <w:pStyle w:val="af2"/>
              <w:tabs>
                <w:tab w:val="left" w:pos="851"/>
              </w:tabs>
            </w:pPr>
          </w:p>
        </w:tc>
      </w:tr>
      <w:tr w:rsidR="002B1B03" w:rsidRPr="005A4200" w14:paraId="45523EE6" w14:textId="77777777" w:rsidTr="003314C9">
        <w:trPr>
          <w:trHeight w:val="219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762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N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D68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7AD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97D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5930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509D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РФЗ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907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1C7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1A9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t>ППГФ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A58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009B4A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РФЗ</w:t>
            </w:r>
          </w:p>
        </w:tc>
      </w:tr>
      <w:tr w:rsidR="002B1B03" w:rsidRPr="005A4200" w14:paraId="73334E5E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CF4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P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9D54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902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426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0,040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C33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AFC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931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F5F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839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B5B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5EF03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189FA1F6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FC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2</w:t>
            </w:r>
            <w:r w:rsidRPr="005A4200">
              <w:t xml:space="preserve"> 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5BC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20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38F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200A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D2BD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4B7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E86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AA2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B7B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A76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26A548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356D69FD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15F0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2</w:t>
            </w:r>
            <w:r w:rsidRPr="005A4200">
              <w:t xml:space="preserve"> </w:t>
            </w:r>
            <w:proofErr w:type="spellStart"/>
            <w:r w:rsidRPr="005A4200">
              <w:t>sn+t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5B2D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8FA8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16B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5FE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0,053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9FF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D2E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55B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FBA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71D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B9D000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574ABCCF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EE8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2</w:t>
            </w:r>
            <w:r w:rsidRPr="005A4200">
              <w:t xml:space="preserve"> s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357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E53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E6F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0,053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5AD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8E8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8EE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883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43A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5AE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28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0830F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547609D6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259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1</w:t>
            </w:r>
            <w:r w:rsidRPr="005A4200">
              <w:t xml:space="preserve"> al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19B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219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87B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749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03F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0,071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0DE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1118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90F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7BD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0,1</w:t>
            </w:r>
            <w:r w:rsidRPr="005A4200">
              <w:t>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BE8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D9BA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46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EB786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32F018AF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467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K</w:t>
            </w:r>
            <w:r w:rsidRPr="005A4200">
              <w:rPr>
                <w:vertAlign w:val="subscript"/>
              </w:rPr>
              <w:t>1</w:t>
            </w:r>
            <w:r w:rsidRPr="005A4200">
              <w:t xml:space="preserve"> 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F00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749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7AF0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819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11B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t>0</w:t>
            </w:r>
            <w:r w:rsidRPr="005A4200">
              <w:rPr>
                <w:lang w:val="be-BY"/>
              </w:rPr>
              <w:t>,071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931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ABB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E3C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CC10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774D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979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49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486FA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10A5BE32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C23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  <w:lang w:val="be-BY"/>
              </w:rPr>
            </w:pPr>
            <w:r w:rsidRPr="005A4200">
              <w:t>K</w:t>
            </w:r>
            <w:r w:rsidRPr="005A4200">
              <w:rPr>
                <w:vertAlign w:val="subscript"/>
                <w:lang w:val="be-BY"/>
              </w:rPr>
              <w:t>1</w:t>
            </w:r>
            <w:r w:rsidRPr="005A4200">
              <w:t xml:space="preserve"> </w:t>
            </w:r>
            <w:proofErr w:type="spellStart"/>
            <w:r w:rsidRPr="005A4200">
              <w:t>nc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E31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819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A48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892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7BE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4BA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AC5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9CC4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E664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0,155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665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F38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53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F1F08A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</w:tr>
      <w:tr w:rsidR="002B1B03" w:rsidRPr="005A4200" w14:paraId="2438E57B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326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>3</w:t>
            </w:r>
            <w:r w:rsidRPr="005A4200">
              <w:t xml:space="preserve"> o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294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892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C4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839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0,075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D3C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A7D8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F8AA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5A84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3BB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ADE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59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AC6F5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19B082BD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56F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 xml:space="preserve">2 </w:t>
            </w:r>
            <w:r w:rsidRPr="005A4200">
              <w:t>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B6F8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981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357D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DDB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99FD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623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D62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922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6D5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323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61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25340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55C20903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40E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 xml:space="preserve">2 </w:t>
            </w:r>
            <w:proofErr w:type="spellStart"/>
            <w:r w:rsidRPr="005A4200">
              <w:t>bt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0F1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1061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E244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F64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0,104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29F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kk-KZ"/>
              </w:rPr>
            </w:pPr>
            <w:r w:rsidRPr="005A4200">
              <w:t>0,</w:t>
            </w:r>
            <w:r w:rsidRPr="005A4200">
              <w:rPr>
                <w:lang w:val="kk-KZ"/>
              </w:rPr>
              <w:t>104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A68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1D28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485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366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FBF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6FB6B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2DE80811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933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J</w:t>
            </w:r>
            <w:r w:rsidRPr="005A4200">
              <w:rPr>
                <w:vertAlign w:val="subscript"/>
              </w:rPr>
              <w:t xml:space="preserve">2 </w:t>
            </w:r>
            <w:r w:rsidRPr="005A4200">
              <w:t>b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06E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1250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DEE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1697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58B2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0,104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815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kk-KZ"/>
              </w:rPr>
            </w:pPr>
            <w:r w:rsidRPr="005A4200">
              <w:t>0,</w:t>
            </w:r>
            <w:r w:rsidRPr="005A4200">
              <w:rPr>
                <w:lang w:val="kk-KZ"/>
              </w:rPr>
              <w:t>104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279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D50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63D4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750A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BCE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82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11B8B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0592AA46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47D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 xml:space="preserve">2 </w:t>
            </w:r>
            <w:r w:rsidRPr="005A4200">
              <w:t>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0BB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1697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D6F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310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0,104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9FB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kk-KZ"/>
              </w:rPr>
            </w:pPr>
            <w:r w:rsidRPr="005A4200">
              <w:t>0,104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B075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39D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D5E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E9C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04E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84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0540C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</w:tr>
      <w:tr w:rsidR="002B1B03" w:rsidRPr="005A4200" w14:paraId="37188B4C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F7B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vertAlign w:val="subscript"/>
              </w:rPr>
            </w:pPr>
            <w:r w:rsidRPr="005A4200">
              <w:t>J</w:t>
            </w:r>
            <w:r w:rsidRPr="005A4200">
              <w:rPr>
                <w:vertAlign w:val="subscript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77AD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1922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060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471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0,105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CDB8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EFC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4AEF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AD4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8F53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2E9C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86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2AC6C6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</w:tr>
      <w:tr w:rsidR="002B1B03" w:rsidRPr="005A4200" w14:paraId="0EFF114E" w14:textId="77777777" w:rsidTr="003314C9">
        <w:trPr>
          <w:trHeight w:val="68"/>
        </w:trPr>
        <w:tc>
          <w:tcPr>
            <w:tcW w:w="12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A4B5A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T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D8C538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1952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12C61E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473F64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57DF01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1316FD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65916B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88A7D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0,170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9BA139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</w:t>
            </w:r>
            <w:r w:rsidRPr="005A4200">
              <w:t>‘’</w:t>
            </w:r>
            <w:r w:rsidRPr="005A4200">
              <w:rPr>
                <w:lang w:val="be-BY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84D170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</w:pPr>
            <w:r w:rsidRPr="005A4200">
              <w:t>89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638557" w14:textId="77777777" w:rsidR="002B1B03" w:rsidRPr="005A4200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lang w:val="be-BY"/>
              </w:rPr>
            </w:pPr>
            <w:r w:rsidRPr="005A4200">
              <w:rPr>
                <w:lang w:val="be-BY"/>
              </w:rPr>
              <w:t>-‘’-</w:t>
            </w:r>
          </w:p>
        </w:tc>
      </w:tr>
    </w:tbl>
    <w:p w14:paraId="6A47A7BD" w14:textId="77777777" w:rsidR="002B1B03" w:rsidRDefault="002B1B03" w:rsidP="002B1B03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  <w:proofErr w:type="spellStart"/>
      <w:r w:rsidRPr="00AA5D90">
        <w:rPr>
          <w:color w:val="auto"/>
          <w:sz w:val="24"/>
          <w:szCs w:val="24"/>
          <w:lang w:val="ru-RU"/>
        </w:rPr>
        <w:t>Бұрғылау</w:t>
      </w:r>
      <w:proofErr w:type="spellEnd"/>
      <w:r w:rsidRPr="00AA5D90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AA5D90">
        <w:rPr>
          <w:color w:val="auto"/>
          <w:sz w:val="24"/>
          <w:szCs w:val="24"/>
          <w:lang w:val="ru-RU"/>
        </w:rPr>
        <w:t>ерітіндісінің</w:t>
      </w:r>
      <w:proofErr w:type="spellEnd"/>
      <w:r w:rsidRPr="00AA5D90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AA5D90">
        <w:rPr>
          <w:color w:val="auto"/>
          <w:sz w:val="24"/>
          <w:szCs w:val="24"/>
          <w:lang w:val="ru-RU"/>
        </w:rPr>
        <w:t>түрі</w:t>
      </w:r>
      <w:proofErr w:type="spellEnd"/>
      <w:r w:rsidRPr="00AA5D90">
        <w:rPr>
          <w:color w:val="auto"/>
          <w:sz w:val="24"/>
          <w:szCs w:val="24"/>
          <w:lang w:val="ru-RU"/>
        </w:rPr>
        <w:t>: бентонит-</w:t>
      </w:r>
      <w:proofErr w:type="spellStart"/>
      <w:r w:rsidRPr="00AA5D90">
        <w:rPr>
          <w:color w:val="auto"/>
          <w:sz w:val="24"/>
          <w:szCs w:val="24"/>
          <w:lang w:val="ru-RU"/>
        </w:rPr>
        <w:t>полимерлі</w:t>
      </w:r>
      <w:proofErr w:type="spellEnd"/>
      <w:r w:rsidRPr="00AA5D90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AA5D90">
        <w:rPr>
          <w:color w:val="auto"/>
          <w:sz w:val="24"/>
          <w:szCs w:val="24"/>
          <w:lang w:val="ru-RU"/>
        </w:rPr>
        <w:t>және</w:t>
      </w:r>
      <w:proofErr w:type="spellEnd"/>
      <w:r w:rsidRPr="00AA5D90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AA5D90">
        <w:rPr>
          <w:color w:val="auto"/>
          <w:sz w:val="24"/>
          <w:szCs w:val="24"/>
          <w:lang w:val="ru-RU"/>
        </w:rPr>
        <w:t>ингибиторлы</w:t>
      </w:r>
      <w:proofErr w:type="spellEnd"/>
      <w:r w:rsidRPr="00AA5D90">
        <w:rPr>
          <w:color w:val="auto"/>
          <w:sz w:val="24"/>
          <w:szCs w:val="24"/>
          <w:lang w:val="ru-RU"/>
        </w:rPr>
        <w:t xml:space="preserve"> полимер-</w:t>
      </w:r>
      <w:proofErr w:type="spellStart"/>
      <w:r w:rsidRPr="00AA5D90">
        <w:rPr>
          <w:color w:val="auto"/>
          <w:sz w:val="24"/>
          <w:szCs w:val="24"/>
          <w:lang w:val="ru-RU"/>
        </w:rPr>
        <w:t>катионды</w:t>
      </w:r>
      <w:proofErr w:type="spellEnd"/>
      <w:r>
        <w:rPr>
          <w:color w:val="auto"/>
          <w:sz w:val="24"/>
          <w:szCs w:val="24"/>
          <w:lang w:val="ru-RU"/>
        </w:rPr>
        <w:t>;</w:t>
      </w:r>
    </w:p>
    <w:p w14:paraId="59FAE5A9" w14:textId="77777777" w:rsidR="002B1B03" w:rsidRPr="00970EF2" w:rsidRDefault="002B1B03" w:rsidP="002B1B03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</w:p>
    <w:p w14:paraId="094962BC" w14:textId="77777777" w:rsidR="002B1B03" w:rsidRDefault="002B1B03" w:rsidP="002B1B03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  <w:proofErr w:type="spellStart"/>
      <w:r w:rsidRPr="00AA5D90">
        <w:rPr>
          <w:color w:val="auto"/>
          <w:sz w:val="24"/>
          <w:szCs w:val="24"/>
          <w:lang w:val="ru-RU"/>
        </w:rPr>
        <w:t>Ұңғыма</w:t>
      </w:r>
      <w:proofErr w:type="spellEnd"/>
      <w:r w:rsidRPr="00AA5D90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AA5D90">
        <w:rPr>
          <w:color w:val="auto"/>
          <w:sz w:val="24"/>
          <w:szCs w:val="24"/>
          <w:lang w:val="ru-RU"/>
        </w:rPr>
        <w:t>құрылымы</w:t>
      </w:r>
      <w:proofErr w:type="spellEnd"/>
      <w:r>
        <w:rPr>
          <w:color w:val="auto"/>
          <w:sz w:val="24"/>
          <w:szCs w:val="24"/>
          <w:lang w:val="ru-RU"/>
        </w:rPr>
        <w:t>:</w:t>
      </w:r>
    </w:p>
    <w:tbl>
      <w:tblPr>
        <w:tblStyle w:val="af4"/>
        <w:tblW w:w="9776" w:type="dxa"/>
        <w:tblLook w:val="04A0" w:firstRow="1" w:lastRow="0" w:firstColumn="1" w:lastColumn="0" w:noHBand="0" w:noVBand="1"/>
      </w:tblPr>
      <w:tblGrid>
        <w:gridCol w:w="3539"/>
        <w:gridCol w:w="3119"/>
        <w:gridCol w:w="3118"/>
      </w:tblGrid>
      <w:tr w:rsidR="002B1B03" w:rsidRPr="00C0518A" w14:paraId="4D56DBD2" w14:textId="77777777" w:rsidTr="003314C9">
        <w:tc>
          <w:tcPr>
            <w:tcW w:w="3539" w:type="dxa"/>
          </w:tcPr>
          <w:p w14:paraId="5F5D6DB5" w14:textId="77777777" w:rsidR="002B1B03" w:rsidRPr="00C0518A" w:rsidRDefault="002B1B03" w:rsidP="002B1B03">
            <w:pPr>
              <w:pStyle w:val="af2"/>
              <w:tabs>
                <w:tab w:val="left" w:pos="851"/>
                <w:tab w:val="left" w:pos="2355"/>
              </w:tabs>
              <w:jc w:val="center"/>
              <w:rPr>
                <w:b/>
              </w:rPr>
            </w:pPr>
            <w:proofErr w:type="spellStart"/>
            <w:r w:rsidRPr="00AA5D90">
              <w:rPr>
                <w:b/>
                <w:lang w:val="ru-RU"/>
              </w:rPr>
              <w:t>Ұңғыма</w:t>
            </w:r>
            <w:proofErr w:type="spellEnd"/>
            <w:r w:rsidRPr="00AA5D90">
              <w:rPr>
                <w:b/>
                <w:lang w:val="ru-RU"/>
              </w:rPr>
              <w:t xml:space="preserve"> </w:t>
            </w:r>
            <w:proofErr w:type="spellStart"/>
            <w:r w:rsidRPr="00AA5D90">
              <w:rPr>
                <w:b/>
                <w:lang w:val="ru-RU"/>
              </w:rPr>
              <w:t>құрылымы</w:t>
            </w:r>
            <w:proofErr w:type="spellEnd"/>
          </w:p>
        </w:tc>
        <w:tc>
          <w:tcPr>
            <w:tcW w:w="3119" w:type="dxa"/>
          </w:tcPr>
          <w:p w14:paraId="1E46A76D" w14:textId="77777777" w:rsidR="002B1B03" w:rsidRPr="00C0518A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  <w:lang w:val="ru-RU"/>
              </w:rPr>
            </w:pPr>
            <w:r w:rsidRPr="00C0518A">
              <w:rPr>
                <w:b/>
                <w:lang w:val="ru-RU"/>
              </w:rPr>
              <w:t>NO-1</w:t>
            </w:r>
            <w:r>
              <w:rPr>
                <w:b/>
                <w:lang w:val="ru-RU"/>
              </w:rPr>
              <w:t xml:space="preserve"> </w:t>
            </w:r>
            <w:proofErr w:type="spellStart"/>
            <w:r w:rsidRPr="00E12104">
              <w:rPr>
                <w:b/>
                <w:lang w:val="ru-RU"/>
              </w:rPr>
              <w:t>ұңғымасы</w:t>
            </w:r>
            <w:proofErr w:type="spellEnd"/>
          </w:p>
        </w:tc>
        <w:tc>
          <w:tcPr>
            <w:tcW w:w="3118" w:type="dxa"/>
          </w:tcPr>
          <w:p w14:paraId="1791BEF1" w14:textId="77777777" w:rsidR="002B1B03" w:rsidRPr="00C0518A" w:rsidRDefault="002B1B03" w:rsidP="002B1B03">
            <w:pPr>
              <w:pStyle w:val="af2"/>
              <w:tabs>
                <w:tab w:val="left" w:pos="851"/>
              </w:tabs>
              <w:jc w:val="center"/>
              <w:rPr>
                <w:b/>
              </w:rPr>
            </w:pPr>
            <w:r w:rsidRPr="00C0518A">
              <w:rPr>
                <w:b/>
                <w:lang w:val="ru-RU"/>
              </w:rPr>
              <w:t>NO-</w:t>
            </w:r>
            <w:r>
              <w:rPr>
                <w:b/>
                <w:lang w:val="ru-RU"/>
              </w:rPr>
              <w:t xml:space="preserve">4 </w:t>
            </w:r>
            <w:proofErr w:type="spellStart"/>
            <w:r w:rsidRPr="00E12104">
              <w:rPr>
                <w:b/>
                <w:lang w:val="ru-RU"/>
              </w:rPr>
              <w:t>ұңғымасы</w:t>
            </w:r>
            <w:proofErr w:type="spellEnd"/>
          </w:p>
        </w:tc>
      </w:tr>
      <w:tr w:rsidR="002B1B03" w:rsidRPr="00C0518A" w14:paraId="69538407" w14:textId="77777777" w:rsidTr="003314C9">
        <w:tc>
          <w:tcPr>
            <w:tcW w:w="3539" w:type="dxa"/>
          </w:tcPr>
          <w:p w14:paraId="183BF0F1" w14:textId="77777777" w:rsidR="002B1B03" w:rsidRPr="00C0518A" w:rsidRDefault="002B1B03" w:rsidP="002B1B03">
            <w:pPr>
              <w:pStyle w:val="af2"/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E12104">
              <w:rPr>
                <w:lang w:val="ru-RU"/>
              </w:rPr>
              <w:t>Бағыттама</w:t>
            </w:r>
            <w:proofErr w:type="spellEnd"/>
          </w:p>
        </w:tc>
        <w:tc>
          <w:tcPr>
            <w:tcW w:w="3119" w:type="dxa"/>
          </w:tcPr>
          <w:p w14:paraId="4E97055F" w14:textId="77777777" w:rsidR="002B1B03" w:rsidRPr="00C0518A" w:rsidRDefault="002B1B03" w:rsidP="002B1B03">
            <w:pPr>
              <w:pStyle w:val="af2"/>
              <w:tabs>
                <w:tab w:val="left" w:pos="851"/>
              </w:tabs>
            </w:pPr>
            <w:r w:rsidRPr="00C0518A">
              <w:t>32</w:t>
            </w:r>
            <w:r>
              <w:rPr>
                <w:lang w:val="ru-RU"/>
              </w:rPr>
              <w:t>3,9</w:t>
            </w:r>
            <w:proofErr w:type="spellStart"/>
            <w:r w:rsidRPr="00C0518A">
              <w:t>мм</w:t>
            </w:r>
            <w:proofErr w:type="spellEnd"/>
            <w:r w:rsidRPr="00C0518A">
              <w:t xml:space="preserve"> х </w:t>
            </w:r>
            <w:r>
              <w:rPr>
                <w:lang w:val="ru-RU"/>
              </w:rPr>
              <w:t>3</w:t>
            </w:r>
            <w:r w:rsidRPr="00C0518A">
              <w:t>0м</w:t>
            </w:r>
          </w:p>
        </w:tc>
        <w:tc>
          <w:tcPr>
            <w:tcW w:w="3118" w:type="dxa"/>
          </w:tcPr>
          <w:p w14:paraId="12B5F3B8" w14:textId="77777777" w:rsidR="002B1B03" w:rsidRPr="00C0518A" w:rsidRDefault="002B1B03" w:rsidP="002B1B03">
            <w:pPr>
              <w:pStyle w:val="af2"/>
              <w:tabs>
                <w:tab w:val="left" w:pos="851"/>
              </w:tabs>
            </w:pPr>
            <w:r w:rsidRPr="00C0518A">
              <w:t>32</w:t>
            </w:r>
            <w:r>
              <w:rPr>
                <w:lang w:val="ru-RU"/>
              </w:rPr>
              <w:t>3,9</w:t>
            </w:r>
            <w:proofErr w:type="spellStart"/>
            <w:r w:rsidRPr="00C0518A">
              <w:t>мм</w:t>
            </w:r>
            <w:proofErr w:type="spellEnd"/>
            <w:r w:rsidRPr="00C0518A">
              <w:t xml:space="preserve"> х </w:t>
            </w:r>
            <w:r>
              <w:rPr>
                <w:lang w:val="ru-RU"/>
              </w:rPr>
              <w:t>3</w:t>
            </w:r>
            <w:r w:rsidRPr="00C0518A">
              <w:t>0м</w:t>
            </w:r>
          </w:p>
        </w:tc>
      </w:tr>
      <w:tr w:rsidR="002B1B03" w:rsidRPr="00C0518A" w14:paraId="08BE5AE4" w14:textId="77777777" w:rsidTr="003314C9">
        <w:tc>
          <w:tcPr>
            <w:tcW w:w="3539" w:type="dxa"/>
          </w:tcPr>
          <w:p w14:paraId="43FCE47F" w14:textId="77777777" w:rsidR="002B1B03" w:rsidRPr="00C0518A" w:rsidRDefault="002B1B03" w:rsidP="002B1B03">
            <w:pPr>
              <w:pStyle w:val="af2"/>
              <w:tabs>
                <w:tab w:val="left" w:pos="851"/>
              </w:tabs>
            </w:pPr>
            <w:proofErr w:type="spellStart"/>
            <w:r w:rsidRPr="00E12104">
              <w:rPr>
                <w:lang w:val="ru-RU"/>
              </w:rPr>
              <w:t>Техникалық</w:t>
            </w:r>
            <w:proofErr w:type="spellEnd"/>
            <w:r w:rsidRPr="00E12104">
              <w:rPr>
                <w:lang w:val="ru-RU"/>
              </w:rPr>
              <w:t xml:space="preserve"> колонна</w:t>
            </w:r>
          </w:p>
        </w:tc>
        <w:tc>
          <w:tcPr>
            <w:tcW w:w="3119" w:type="dxa"/>
          </w:tcPr>
          <w:p w14:paraId="57D6C1D0" w14:textId="77777777" w:rsidR="002B1B03" w:rsidRPr="00C0518A" w:rsidRDefault="002B1B03" w:rsidP="002B1B03">
            <w:pPr>
              <w:pStyle w:val="af2"/>
              <w:tabs>
                <w:tab w:val="left" w:pos="851"/>
              </w:tabs>
            </w:pPr>
            <w:r w:rsidRPr="00C0518A">
              <w:t>244</w:t>
            </w:r>
            <w:r>
              <w:rPr>
                <w:lang w:val="ru-RU"/>
              </w:rPr>
              <w:t>,</w:t>
            </w:r>
            <w:r w:rsidRPr="00C0518A">
              <w:t xml:space="preserve">5мм х </w:t>
            </w:r>
            <w:r>
              <w:rPr>
                <w:lang w:val="ru-RU"/>
              </w:rPr>
              <w:t>90</w:t>
            </w:r>
            <w:r w:rsidRPr="00C0518A">
              <w:t>0м</w:t>
            </w:r>
          </w:p>
        </w:tc>
        <w:tc>
          <w:tcPr>
            <w:tcW w:w="3118" w:type="dxa"/>
          </w:tcPr>
          <w:p w14:paraId="64D6350F" w14:textId="77777777" w:rsidR="002B1B03" w:rsidRPr="00C0518A" w:rsidRDefault="002B1B03" w:rsidP="002B1B03">
            <w:pPr>
              <w:pStyle w:val="af2"/>
              <w:tabs>
                <w:tab w:val="left" w:pos="851"/>
              </w:tabs>
            </w:pPr>
            <w:r w:rsidRPr="00C0518A">
              <w:t>244</w:t>
            </w:r>
            <w:r>
              <w:rPr>
                <w:lang w:val="ru-RU"/>
              </w:rPr>
              <w:t>,</w:t>
            </w:r>
            <w:r w:rsidRPr="00C0518A">
              <w:t xml:space="preserve">5мм х </w:t>
            </w:r>
            <w:r>
              <w:rPr>
                <w:lang w:val="ru-RU"/>
              </w:rPr>
              <w:t>60</w:t>
            </w:r>
            <w:r w:rsidRPr="00C0518A">
              <w:t>0м</w:t>
            </w:r>
          </w:p>
        </w:tc>
      </w:tr>
      <w:tr w:rsidR="002B1B03" w:rsidRPr="00C0518A" w14:paraId="6D568610" w14:textId="77777777" w:rsidTr="003314C9">
        <w:tc>
          <w:tcPr>
            <w:tcW w:w="3539" w:type="dxa"/>
          </w:tcPr>
          <w:p w14:paraId="09B19986" w14:textId="77777777" w:rsidR="002B1B03" w:rsidRPr="00C0518A" w:rsidRDefault="002B1B03" w:rsidP="002B1B03">
            <w:pPr>
              <w:pStyle w:val="af2"/>
              <w:tabs>
                <w:tab w:val="left" w:pos="851"/>
              </w:tabs>
            </w:pPr>
            <w:proofErr w:type="spellStart"/>
            <w:r w:rsidRPr="00E12104">
              <w:rPr>
                <w:lang w:val="ru-RU"/>
              </w:rPr>
              <w:t>Пайдалану</w:t>
            </w:r>
            <w:proofErr w:type="spellEnd"/>
            <w:r w:rsidRPr="00E12104">
              <w:rPr>
                <w:lang w:val="ru-RU"/>
              </w:rPr>
              <w:t xml:space="preserve"> </w:t>
            </w:r>
            <w:proofErr w:type="spellStart"/>
            <w:r w:rsidRPr="00E12104">
              <w:rPr>
                <w:lang w:val="ru-RU"/>
              </w:rPr>
              <w:t>колоннасы</w:t>
            </w:r>
            <w:proofErr w:type="spellEnd"/>
          </w:p>
        </w:tc>
        <w:tc>
          <w:tcPr>
            <w:tcW w:w="3119" w:type="dxa"/>
          </w:tcPr>
          <w:p w14:paraId="7D5B6219" w14:textId="77777777" w:rsidR="002B1B03" w:rsidRPr="00C0518A" w:rsidRDefault="002B1B03" w:rsidP="002B1B03">
            <w:pPr>
              <w:pStyle w:val="af2"/>
              <w:tabs>
                <w:tab w:val="left" w:pos="851"/>
              </w:tabs>
            </w:pPr>
            <w:r w:rsidRPr="00C0518A">
              <w:t>168</w:t>
            </w:r>
            <w:r>
              <w:rPr>
                <w:lang w:val="ru-RU"/>
              </w:rPr>
              <w:t>,</w:t>
            </w:r>
            <w:r w:rsidRPr="00C0518A">
              <w:t xml:space="preserve">3мм х </w:t>
            </w:r>
            <w:r>
              <w:rPr>
                <w:lang w:val="ru-RU"/>
              </w:rPr>
              <w:t>2</w:t>
            </w:r>
            <w:r w:rsidRPr="00C0518A">
              <w:t>000м (+/- 250м)</w:t>
            </w:r>
          </w:p>
        </w:tc>
        <w:tc>
          <w:tcPr>
            <w:tcW w:w="3118" w:type="dxa"/>
          </w:tcPr>
          <w:p w14:paraId="35CF50AB" w14:textId="77777777" w:rsidR="002B1B03" w:rsidRPr="00C0518A" w:rsidRDefault="002B1B03" w:rsidP="002B1B03">
            <w:pPr>
              <w:pStyle w:val="af2"/>
              <w:tabs>
                <w:tab w:val="left" w:pos="851"/>
              </w:tabs>
            </w:pPr>
            <w:r w:rsidRPr="00C0518A">
              <w:t>168</w:t>
            </w:r>
            <w:r>
              <w:rPr>
                <w:lang w:val="ru-RU"/>
              </w:rPr>
              <w:t>,</w:t>
            </w:r>
            <w:r w:rsidRPr="00C0518A">
              <w:t xml:space="preserve">3мм х </w:t>
            </w:r>
            <w:r>
              <w:rPr>
                <w:lang w:val="ru-RU"/>
              </w:rPr>
              <w:t>165</w:t>
            </w:r>
            <w:r w:rsidRPr="00C0518A">
              <w:t>0м (+/- 250м)</w:t>
            </w:r>
          </w:p>
        </w:tc>
      </w:tr>
    </w:tbl>
    <w:p w14:paraId="2B61FAC4" w14:textId="77777777" w:rsidR="002B1B03" w:rsidRPr="00A74344" w:rsidRDefault="002B1B03" w:rsidP="002B1B03">
      <w:pPr>
        <w:pStyle w:val="af2"/>
        <w:tabs>
          <w:tab w:val="left" w:pos="851"/>
        </w:tabs>
        <w:spacing w:line="240" w:lineRule="auto"/>
        <w:rPr>
          <w:color w:val="auto"/>
          <w:sz w:val="24"/>
          <w:szCs w:val="24"/>
          <w:lang w:val="ru-RU"/>
        </w:rPr>
      </w:pPr>
    </w:p>
    <w:p w14:paraId="68DDFADB" w14:textId="77777777" w:rsidR="002B1B03" w:rsidRPr="008B7D64" w:rsidRDefault="002B1B03" w:rsidP="00111D91">
      <w:pPr>
        <w:pStyle w:val="af2"/>
        <w:numPr>
          <w:ilvl w:val="0"/>
          <w:numId w:val="48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E12104">
        <w:rPr>
          <w:b/>
          <w:bCs/>
          <w:color w:val="auto"/>
          <w:sz w:val="24"/>
          <w:szCs w:val="24"/>
          <w:lang w:val="ru-RU"/>
        </w:rPr>
        <w:t>Ұ</w:t>
      </w:r>
      <w:r>
        <w:rPr>
          <w:b/>
          <w:bCs/>
          <w:color w:val="auto"/>
          <w:sz w:val="24"/>
          <w:szCs w:val="24"/>
          <w:lang w:val="ru-RU"/>
        </w:rPr>
        <w:t>Г</w:t>
      </w:r>
      <w:r w:rsidRPr="00E12104">
        <w:rPr>
          <w:b/>
          <w:bCs/>
          <w:color w:val="auto"/>
          <w:sz w:val="24"/>
          <w:szCs w:val="24"/>
          <w:lang w:val="ru-RU"/>
        </w:rPr>
        <w:t xml:space="preserve">З </w:t>
      </w:r>
      <w:proofErr w:type="spellStart"/>
      <w:r w:rsidRPr="00E12104">
        <w:rPr>
          <w:b/>
          <w:bCs/>
          <w:color w:val="auto"/>
          <w:sz w:val="24"/>
          <w:szCs w:val="24"/>
          <w:lang w:val="ru-RU"/>
        </w:rPr>
        <w:t>түрлері</w:t>
      </w:r>
      <w:proofErr w:type="spellEnd"/>
      <w:r w:rsidRPr="00E12104">
        <w:rPr>
          <w:b/>
          <w:bCs/>
          <w:color w:val="auto"/>
          <w:sz w:val="24"/>
          <w:szCs w:val="24"/>
          <w:lang w:val="ru-RU"/>
        </w:rPr>
        <w:t xml:space="preserve"> мен </w:t>
      </w:r>
      <w:proofErr w:type="spellStart"/>
      <w:r w:rsidRPr="00E12104">
        <w:rPr>
          <w:b/>
          <w:bCs/>
          <w:color w:val="auto"/>
          <w:sz w:val="24"/>
          <w:szCs w:val="24"/>
          <w:lang w:val="ru-RU"/>
        </w:rPr>
        <w:t>көлемдері</w:t>
      </w:r>
      <w:proofErr w:type="spellEnd"/>
    </w:p>
    <w:p w14:paraId="26ED929B" w14:textId="77777777" w:rsidR="002B1B03" w:rsidRPr="00E41132" w:rsidRDefault="002B1B03" w:rsidP="00111D91">
      <w:pPr>
        <w:pStyle w:val="a5"/>
        <w:numPr>
          <w:ilvl w:val="1"/>
          <w:numId w:val="48"/>
        </w:numPr>
        <w:tabs>
          <w:tab w:val="left" w:pos="16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1132">
        <w:rPr>
          <w:rFonts w:ascii="Times New Roman" w:hAnsi="Times New Roman"/>
          <w:sz w:val="24"/>
          <w:szCs w:val="24"/>
        </w:rPr>
        <w:lastRenderedPageBreak/>
        <w:t>Қызмет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көрсету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орнына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қажетті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жабдықты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41132">
        <w:rPr>
          <w:rFonts w:ascii="Times New Roman" w:hAnsi="Times New Roman"/>
          <w:sz w:val="24"/>
          <w:szCs w:val="24"/>
        </w:rPr>
        <w:t>материалдарды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және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персоналды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жеткізу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41132">
        <w:rPr>
          <w:rFonts w:ascii="Times New Roman" w:hAnsi="Times New Roman"/>
          <w:sz w:val="24"/>
          <w:szCs w:val="24"/>
        </w:rPr>
        <w:t>мобилизациялау</w:t>
      </w:r>
      <w:proofErr w:type="spellEnd"/>
      <w:r w:rsidRPr="00E41132">
        <w:rPr>
          <w:rFonts w:ascii="Times New Roman" w:hAnsi="Times New Roman"/>
          <w:sz w:val="24"/>
          <w:szCs w:val="24"/>
        </w:rPr>
        <w:t>);</w:t>
      </w:r>
    </w:p>
    <w:p w14:paraId="031DFF22" w14:textId="77777777" w:rsidR="002B1B03" w:rsidRPr="00E41132" w:rsidRDefault="002B1B03" w:rsidP="00111D91">
      <w:pPr>
        <w:pStyle w:val="a5"/>
        <w:numPr>
          <w:ilvl w:val="1"/>
          <w:numId w:val="48"/>
        </w:numPr>
        <w:tabs>
          <w:tab w:val="left" w:pos="16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1132">
        <w:rPr>
          <w:rFonts w:ascii="Times New Roman" w:hAnsi="Times New Roman"/>
          <w:sz w:val="24"/>
          <w:szCs w:val="24"/>
        </w:rPr>
        <w:t>Қызмет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көрсету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орнында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жабдықты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монтаждау</w:t>
      </w:r>
      <w:proofErr w:type="spellEnd"/>
      <w:r w:rsidRPr="00E41132">
        <w:rPr>
          <w:rFonts w:ascii="Times New Roman" w:hAnsi="Times New Roman"/>
          <w:sz w:val="24"/>
          <w:szCs w:val="24"/>
        </w:rPr>
        <w:t>/</w:t>
      </w:r>
      <w:proofErr w:type="spellStart"/>
      <w:r w:rsidRPr="00E41132">
        <w:rPr>
          <w:rFonts w:ascii="Times New Roman" w:hAnsi="Times New Roman"/>
          <w:sz w:val="24"/>
          <w:szCs w:val="24"/>
        </w:rPr>
        <w:t>демонтаждау</w:t>
      </w:r>
      <w:proofErr w:type="spellEnd"/>
      <w:r w:rsidRPr="00E41132">
        <w:rPr>
          <w:rFonts w:ascii="Times New Roman" w:hAnsi="Times New Roman"/>
          <w:sz w:val="24"/>
          <w:szCs w:val="24"/>
        </w:rPr>
        <w:t>;</w:t>
      </w:r>
    </w:p>
    <w:p w14:paraId="30D15F05" w14:textId="77777777" w:rsidR="002B1B03" w:rsidRPr="00E41132" w:rsidRDefault="002B1B03" w:rsidP="00111D91">
      <w:pPr>
        <w:pStyle w:val="a5"/>
        <w:numPr>
          <w:ilvl w:val="1"/>
          <w:numId w:val="48"/>
        </w:numPr>
        <w:tabs>
          <w:tab w:val="left" w:pos="16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1132">
        <w:rPr>
          <w:rFonts w:ascii="Times New Roman" w:hAnsi="Times New Roman"/>
          <w:sz w:val="24"/>
          <w:szCs w:val="24"/>
        </w:rPr>
        <w:t>Ұңғымаларды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бұрғылау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кезінде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№1 </w:t>
      </w:r>
      <w:proofErr w:type="spellStart"/>
      <w:r w:rsidRPr="00E41132">
        <w:rPr>
          <w:rFonts w:ascii="Times New Roman" w:hAnsi="Times New Roman"/>
          <w:sz w:val="24"/>
          <w:szCs w:val="24"/>
        </w:rPr>
        <w:t>және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№2 </w:t>
      </w:r>
      <w:proofErr w:type="spellStart"/>
      <w:r w:rsidRPr="00E41132">
        <w:rPr>
          <w:rFonts w:ascii="Times New Roman" w:hAnsi="Times New Roman"/>
          <w:sz w:val="24"/>
          <w:szCs w:val="24"/>
        </w:rPr>
        <w:t>кестелерге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сәйкес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ұңғымаларды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геофизикалық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зерттеу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(Ұ</w:t>
      </w:r>
      <w:r w:rsidRPr="00111D91">
        <w:rPr>
          <w:rFonts w:ascii="Times New Roman" w:hAnsi="Times New Roman"/>
          <w:sz w:val="24"/>
          <w:szCs w:val="24"/>
        </w:rPr>
        <w:t>Г</w:t>
      </w:r>
      <w:r w:rsidRPr="00E41132">
        <w:rPr>
          <w:rFonts w:ascii="Times New Roman" w:hAnsi="Times New Roman"/>
          <w:sz w:val="24"/>
          <w:szCs w:val="24"/>
        </w:rPr>
        <w:t xml:space="preserve">З) </w:t>
      </w:r>
      <w:proofErr w:type="spellStart"/>
      <w:r w:rsidRPr="00E41132">
        <w:rPr>
          <w:rFonts w:ascii="Times New Roman" w:hAnsi="Times New Roman"/>
          <w:sz w:val="24"/>
          <w:szCs w:val="24"/>
        </w:rPr>
        <w:t>кешенін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жүргізу</w:t>
      </w:r>
      <w:proofErr w:type="spellEnd"/>
      <w:r w:rsidRPr="00E41132">
        <w:rPr>
          <w:rFonts w:ascii="Times New Roman" w:hAnsi="Times New Roman"/>
          <w:sz w:val="24"/>
          <w:szCs w:val="24"/>
        </w:rPr>
        <w:t>;</w:t>
      </w:r>
    </w:p>
    <w:p w14:paraId="6B3707FA" w14:textId="77777777" w:rsidR="002B1B03" w:rsidRPr="00E41132" w:rsidRDefault="002B1B03" w:rsidP="00111D91">
      <w:pPr>
        <w:pStyle w:val="a5"/>
        <w:numPr>
          <w:ilvl w:val="1"/>
          <w:numId w:val="48"/>
        </w:numPr>
        <w:tabs>
          <w:tab w:val="left" w:pos="16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1132">
        <w:rPr>
          <w:rFonts w:ascii="Times New Roman" w:hAnsi="Times New Roman"/>
          <w:sz w:val="24"/>
          <w:szCs w:val="24"/>
        </w:rPr>
        <w:t>Қызметтер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құны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№1 </w:t>
      </w:r>
      <w:proofErr w:type="spellStart"/>
      <w:r w:rsidRPr="00E41132">
        <w:rPr>
          <w:rFonts w:ascii="Times New Roman" w:hAnsi="Times New Roman"/>
          <w:sz w:val="24"/>
          <w:szCs w:val="24"/>
        </w:rPr>
        <w:t>қосымшаға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сәйкес</w:t>
      </w:r>
      <w:proofErr w:type="spellEnd"/>
      <w:r w:rsidRPr="00E41132">
        <w:rPr>
          <w:rFonts w:ascii="Times New Roman" w:hAnsi="Times New Roman"/>
          <w:sz w:val="24"/>
          <w:szCs w:val="24"/>
        </w:rPr>
        <w:t>;</w:t>
      </w:r>
    </w:p>
    <w:p w14:paraId="3939E567" w14:textId="77777777" w:rsidR="002B1B03" w:rsidRPr="00E41132" w:rsidRDefault="002B1B03" w:rsidP="00111D91">
      <w:pPr>
        <w:pStyle w:val="a5"/>
        <w:numPr>
          <w:ilvl w:val="1"/>
          <w:numId w:val="48"/>
        </w:numPr>
        <w:tabs>
          <w:tab w:val="left" w:pos="16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1132">
        <w:rPr>
          <w:rFonts w:ascii="Times New Roman" w:hAnsi="Times New Roman"/>
          <w:sz w:val="24"/>
          <w:szCs w:val="24"/>
        </w:rPr>
        <w:t>Ұ</w:t>
      </w:r>
      <w:r w:rsidRPr="00111D91">
        <w:rPr>
          <w:rFonts w:ascii="Times New Roman" w:hAnsi="Times New Roman"/>
          <w:sz w:val="24"/>
          <w:szCs w:val="24"/>
        </w:rPr>
        <w:t>Г</w:t>
      </w:r>
      <w:r w:rsidRPr="00E41132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E41132">
        <w:rPr>
          <w:rFonts w:ascii="Times New Roman" w:hAnsi="Times New Roman"/>
          <w:sz w:val="24"/>
          <w:szCs w:val="24"/>
        </w:rPr>
        <w:t>жүргізу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нәтижесінде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алынған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деректерді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интерпретациялау</w:t>
      </w:r>
      <w:proofErr w:type="spellEnd"/>
      <w:r w:rsidRPr="00E41132">
        <w:rPr>
          <w:rFonts w:ascii="Times New Roman" w:hAnsi="Times New Roman"/>
          <w:sz w:val="24"/>
          <w:szCs w:val="24"/>
        </w:rPr>
        <w:t>;</w:t>
      </w:r>
    </w:p>
    <w:p w14:paraId="7D226353" w14:textId="77777777" w:rsidR="002B1B03" w:rsidRPr="00905570" w:rsidRDefault="002B1B03" w:rsidP="00111D91">
      <w:pPr>
        <w:pStyle w:val="a5"/>
        <w:numPr>
          <w:ilvl w:val="1"/>
          <w:numId w:val="48"/>
        </w:numPr>
        <w:tabs>
          <w:tab w:val="left" w:pos="16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1132">
        <w:rPr>
          <w:rFonts w:ascii="Times New Roman" w:hAnsi="Times New Roman"/>
          <w:sz w:val="24"/>
          <w:szCs w:val="24"/>
        </w:rPr>
        <w:t>Ұ</w:t>
      </w:r>
      <w:r w:rsidRPr="00111D91">
        <w:rPr>
          <w:rFonts w:ascii="Times New Roman" w:hAnsi="Times New Roman"/>
          <w:sz w:val="24"/>
          <w:szCs w:val="24"/>
        </w:rPr>
        <w:t>Г</w:t>
      </w:r>
      <w:r w:rsidRPr="00E41132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E41132">
        <w:rPr>
          <w:rFonts w:ascii="Times New Roman" w:hAnsi="Times New Roman"/>
          <w:sz w:val="24"/>
          <w:szCs w:val="24"/>
        </w:rPr>
        <w:t>деректерін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интерпретациялау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бойынша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1132">
        <w:rPr>
          <w:rFonts w:ascii="Times New Roman" w:hAnsi="Times New Roman"/>
          <w:sz w:val="24"/>
          <w:szCs w:val="24"/>
        </w:rPr>
        <w:t>қорытындылар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мен </w:t>
      </w:r>
      <w:proofErr w:type="spellStart"/>
      <w:r w:rsidRPr="00E41132">
        <w:rPr>
          <w:rFonts w:ascii="Times New Roman" w:hAnsi="Times New Roman"/>
          <w:sz w:val="24"/>
          <w:szCs w:val="24"/>
        </w:rPr>
        <w:t>ұсынымдарды</w:t>
      </w:r>
      <w:proofErr w:type="spellEnd"/>
      <w:r w:rsidRPr="00E41132">
        <w:rPr>
          <w:rFonts w:ascii="Times New Roman" w:hAnsi="Times New Roman"/>
          <w:sz w:val="24"/>
          <w:szCs w:val="24"/>
        </w:rPr>
        <w:t xml:space="preserve"> беру.</w:t>
      </w:r>
    </w:p>
    <w:p w14:paraId="2B496F39" w14:textId="77777777" w:rsidR="002B1B03" w:rsidRPr="00F67F44" w:rsidRDefault="002B1B03" w:rsidP="002B1B03">
      <w:pPr>
        <w:tabs>
          <w:tab w:val="left" w:pos="169"/>
        </w:tabs>
        <w:jc w:val="both"/>
      </w:pPr>
    </w:p>
    <w:p w14:paraId="3B3CB227" w14:textId="77777777" w:rsidR="002B1B03" w:rsidRPr="000913FA" w:rsidRDefault="002B1B03" w:rsidP="002B1B03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DD3263">
        <w:rPr>
          <w:b/>
          <w:u w:val="single"/>
        </w:rPr>
        <w:t>1-кесте. № NO-1</w:t>
      </w:r>
      <w:r>
        <w:rPr>
          <w:b/>
          <w:u w:val="single"/>
          <w:lang w:val="kk-KZ"/>
        </w:rPr>
        <w:t xml:space="preserve"> і</w:t>
      </w:r>
      <w:proofErr w:type="spellStart"/>
      <w:r w:rsidRPr="00DD3263">
        <w:rPr>
          <w:b/>
          <w:u w:val="single"/>
        </w:rPr>
        <w:t>здестіру</w:t>
      </w:r>
      <w:proofErr w:type="spellEnd"/>
      <w:r w:rsidRPr="00DD3263">
        <w:rPr>
          <w:b/>
          <w:u w:val="single"/>
        </w:rPr>
        <w:t xml:space="preserve"> </w:t>
      </w:r>
      <w:proofErr w:type="spellStart"/>
      <w:r w:rsidRPr="00DD3263">
        <w:rPr>
          <w:b/>
          <w:u w:val="single"/>
        </w:rPr>
        <w:t>ұңғымасы</w:t>
      </w:r>
      <w:proofErr w:type="spellEnd"/>
      <w:r w:rsidRPr="000913FA">
        <w:rPr>
          <w:b/>
          <w:u w:val="single"/>
        </w:rPr>
        <w:t>:</w:t>
      </w:r>
    </w:p>
    <w:p w14:paraId="228B50D8" w14:textId="77777777" w:rsidR="002B1B03" w:rsidRDefault="002B1B03" w:rsidP="002B1B03">
      <w:pPr>
        <w:pStyle w:val="af2"/>
        <w:tabs>
          <w:tab w:val="left" w:pos="851"/>
        </w:tabs>
        <w:spacing w:line="240" w:lineRule="auto"/>
        <w:rPr>
          <w:b/>
          <w:bCs/>
          <w:color w:val="auto"/>
          <w:sz w:val="24"/>
          <w:szCs w:val="24"/>
          <w:lang w:val="ru-RU"/>
        </w:rPr>
      </w:pPr>
    </w:p>
    <w:tbl>
      <w:tblPr>
        <w:tblW w:w="102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4"/>
        <w:gridCol w:w="1307"/>
        <w:gridCol w:w="851"/>
        <w:gridCol w:w="850"/>
        <w:gridCol w:w="851"/>
      </w:tblGrid>
      <w:tr w:rsidR="002B1B03" w:rsidRPr="00970EF2" w14:paraId="3BC1E05A" w14:textId="77777777" w:rsidTr="00111D91">
        <w:trPr>
          <w:cantSplit/>
          <w:trHeight w:val="20"/>
          <w:jc w:val="center"/>
        </w:trPr>
        <w:tc>
          <w:tcPr>
            <w:tcW w:w="6364" w:type="dxa"/>
            <w:vMerge w:val="restart"/>
            <w:vAlign w:val="center"/>
          </w:tcPr>
          <w:p w14:paraId="55A93DAB" w14:textId="77777777" w:rsidR="002B1B03" w:rsidRPr="00970EF2" w:rsidRDefault="002B1B03" w:rsidP="002B1B0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D3263">
              <w:rPr>
                <w:b/>
                <w:sz w:val="22"/>
                <w:szCs w:val="22"/>
              </w:rPr>
              <w:t>Зерттеу</w:t>
            </w:r>
            <w:proofErr w:type="spellEnd"/>
            <w:r w:rsidRPr="00DD326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D3263">
              <w:rPr>
                <w:b/>
                <w:sz w:val="22"/>
                <w:szCs w:val="22"/>
              </w:rPr>
              <w:t>түрлері</w:t>
            </w:r>
            <w:proofErr w:type="spellEnd"/>
          </w:p>
        </w:tc>
        <w:tc>
          <w:tcPr>
            <w:tcW w:w="1307" w:type="dxa"/>
            <w:vMerge w:val="restart"/>
            <w:vAlign w:val="center"/>
          </w:tcPr>
          <w:p w14:paraId="58AFA2BC" w14:textId="77777777" w:rsidR="002B1B03" w:rsidRPr="00970EF2" w:rsidRDefault="002B1B03" w:rsidP="002B1B03">
            <w:pPr>
              <w:ind w:right="-111"/>
              <w:jc w:val="center"/>
              <w:rPr>
                <w:b/>
                <w:sz w:val="22"/>
                <w:szCs w:val="22"/>
              </w:rPr>
            </w:pPr>
            <w:proofErr w:type="spellStart"/>
            <w:r w:rsidRPr="00930E2C">
              <w:rPr>
                <w:b/>
                <w:sz w:val="22"/>
                <w:szCs w:val="22"/>
              </w:rPr>
              <w:t>Берілетін</w:t>
            </w:r>
            <w:proofErr w:type="spellEnd"/>
            <w:r w:rsidRPr="00930E2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b/>
                <w:sz w:val="22"/>
                <w:szCs w:val="22"/>
              </w:rPr>
              <w:t>материалдың</w:t>
            </w:r>
            <w:proofErr w:type="spellEnd"/>
            <w:r w:rsidRPr="00930E2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b/>
                <w:sz w:val="22"/>
                <w:szCs w:val="22"/>
              </w:rPr>
              <w:t>жазба</w:t>
            </w:r>
            <w:proofErr w:type="spellEnd"/>
            <w:r w:rsidRPr="00930E2C">
              <w:rPr>
                <w:b/>
                <w:sz w:val="22"/>
                <w:szCs w:val="22"/>
              </w:rPr>
              <w:t xml:space="preserve"> масштабы</w:t>
            </w:r>
          </w:p>
        </w:tc>
        <w:tc>
          <w:tcPr>
            <w:tcW w:w="2552" w:type="dxa"/>
            <w:gridSpan w:val="3"/>
            <w:vAlign w:val="center"/>
          </w:tcPr>
          <w:p w14:paraId="6502E96D" w14:textId="77777777" w:rsidR="002B1B03" w:rsidRPr="00970EF2" w:rsidRDefault="002B1B03" w:rsidP="002B1B0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0E2C">
              <w:rPr>
                <w:b/>
                <w:sz w:val="22"/>
                <w:szCs w:val="22"/>
              </w:rPr>
              <w:t>Зерттеу</w:t>
            </w:r>
            <w:proofErr w:type="spellEnd"/>
            <w:r w:rsidRPr="00930E2C">
              <w:rPr>
                <w:b/>
                <w:sz w:val="22"/>
                <w:szCs w:val="22"/>
              </w:rPr>
              <w:t xml:space="preserve"> интервалы, м</w:t>
            </w:r>
          </w:p>
        </w:tc>
      </w:tr>
      <w:tr w:rsidR="002B1B03" w:rsidRPr="00970EF2" w14:paraId="53736ED1" w14:textId="77777777" w:rsidTr="00111D91">
        <w:trPr>
          <w:cantSplit/>
          <w:trHeight w:val="20"/>
          <w:jc w:val="center"/>
        </w:trPr>
        <w:tc>
          <w:tcPr>
            <w:tcW w:w="6364" w:type="dxa"/>
            <w:vMerge/>
            <w:vAlign w:val="center"/>
          </w:tcPr>
          <w:p w14:paraId="17C8A9CD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Merge/>
            <w:vAlign w:val="center"/>
          </w:tcPr>
          <w:p w14:paraId="0826CD6E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3A3B207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2799">
              <w:rPr>
                <w:b/>
                <w:bCs/>
                <w:sz w:val="22"/>
                <w:szCs w:val="22"/>
              </w:rPr>
              <w:t>ұңғыма</w:t>
            </w:r>
            <w:proofErr w:type="spellEnd"/>
            <w:r w:rsidRPr="007D279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D2799">
              <w:rPr>
                <w:b/>
                <w:bCs/>
                <w:sz w:val="22"/>
                <w:szCs w:val="22"/>
              </w:rPr>
              <w:t>түбінде</w:t>
            </w:r>
            <w:proofErr w:type="spellEnd"/>
            <w:r w:rsidRPr="007D2799">
              <w:rPr>
                <w:b/>
                <w:bCs/>
                <w:sz w:val="22"/>
                <w:szCs w:val="22"/>
              </w:rPr>
              <w:t>, м</w:t>
            </w:r>
          </w:p>
        </w:tc>
        <w:tc>
          <w:tcPr>
            <w:tcW w:w="1701" w:type="dxa"/>
            <w:gridSpan w:val="2"/>
            <w:vAlign w:val="center"/>
          </w:tcPr>
          <w:p w14:paraId="49F191CE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2799">
              <w:rPr>
                <w:b/>
                <w:bCs/>
                <w:sz w:val="22"/>
                <w:szCs w:val="22"/>
              </w:rPr>
              <w:t>интервалда</w:t>
            </w:r>
            <w:proofErr w:type="spellEnd"/>
            <w:r w:rsidRPr="007D2799">
              <w:rPr>
                <w:b/>
                <w:bCs/>
                <w:sz w:val="22"/>
                <w:szCs w:val="22"/>
              </w:rPr>
              <w:t>, м</w:t>
            </w:r>
          </w:p>
        </w:tc>
      </w:tr>
      <w:tr w:rsidR="002B1B03" w:rsidRPr="00970EF2" w14:paraId="6B7918FB" w14:textId="77777777" w:rsidTr="00111D91">
        <w:trPr>
          <w:trHeight w:val="20"/>
          <w:jc w:val="center"/>
        </w:trPr>
        <w:tc>
          <w:tcPr>
            <w:tcW w:w="6364" w:type="dxa"/>
            <w:vMerge/>
            <w:vAlign w:val="center"/>
          </w:tcPr>
          <w:p w14:paraId="0E6F1FBF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Merge/>
            <w:vAlign w:val="center"/>
          </w:tcPr>
          <w:p w14:paraId="5821915E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1AD298B8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C398EF5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2799">
              <w:rPr>
                <w:b/>
                <w:bCs/>
                <w:sz w:val="22"/>
                <w:szCs w:val="22"/>
              </w:rPr>
              <w:t>жоғарғыдан</w:t>
            </w:r>
            <w:proofErr w:type="spellEnd"/>
          </w:p>
        </w:tc>
        <w:tc>
          <w:tcPr>
            <w:tcW w:w="851" w:type="dxa"/>
            <w:vAlign w:val="center"/>
          </w:tcPr>
          <w:p w14:paraId="672E04C0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2799">
              <w:rPr>
                <w:b/>
                <w:bCs/>
                <w:sz w:val="22"/>
                <w:szCs w:val="22"/>
              </w:rPr>
              <w:t>төменге</w:t>
            </w:r>
            <w:proofErr w:type="spellEnd"/>
          </w:p>
        </w:tc>
      </w:tr>
      <w:tr w:rsidR="002B1B03" w:rsidRPr="00970EF2" w14:paraId="371B5BDA" w14:textId="77777777" w:rsidTr="00111D91">
        <w:trPr>
          <w:trHeight w:val="20"/>
          <w:jc w:val="center"/>
        </w:trPr>
        <w:tc>
          <w:tcPr>
            <w:tcW w:w="6364" w:type="dxa"/>
            <w:vAlign w:val="center"/>
          </w:tcPr>
          <w:p w14:paraId="1FC05038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07" w:type="dxa"/>
            <w:vAlign w:val="center"/>
          </w:tcPr>
          <w:p w14:paraId="2FD231B6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14:paraId="2DC9E3E4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14:paraId="35387453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14:paraId="51D36D77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2B1B03" w:rsidRPr="00970EF2" w14:paraId="1D94F896" w14:textId="77777777" w:rsidTr="00111D91">
        <w:trPr>
          <w:trHeight w:val="457"/>
          <w:jc w:val="center"/>
        </w:trPr>
        <w:tc>
          <w:tcPr>
            <w:tcW w:w="6364" w:type="dxa"/>
            <w:vMerge w:val="restart"/>
            <w:vAlign w:val="center"/>
          </w:tcPr>
          <w:p w14:paraId="2F9F8A12" w14:textId="77777777" w:rsidR="002B1B03" w:rsidRPr="00970EF2" w:rsidRDefault="002B1B03" w:rsidP="002B1B03">
            <w:pPr>
              <w:spacing w:line="276" w:lineRule="auto"/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970EF2">
              <w:rPr>
                <w:sz w:val="22"/>
                <w:szCs w:val="22"/>
              </w:rPr>
              <w:t xml:space="preserve">1. </w:t>
            </w:r>
            <w:proofErr w:type="spellStart"/>
            <w:r w:rsidRPr="00DD3263">
              <w:rPr>
                <w:sz w:val="22"/>
                <w:szCs w:val="22"/>
              </w:rPr>
              <w:t>Жалпы</w:t>
            </w:r>
            <w:proofErr w:type="spellEnd"/>
            <w:r w:rsidRPr="00DD3263">
              <w:rPr>
                <w:sz w:val="22"/>
                <w:szCs w:val="22"/>
              </w:rPr>
              <w:t xml:space="preserve"> </w:t>
            </w:r>
            <w:proofErr w:type="spellStart"/>
            <w:r w:rsidRPr="00DD3263">
              <w:rPr>
                <w:sz w:val="22"/>
                <w:szCs w:val="22"/>
              </w:rPr>
              <w:t>зерттеулер</w:t>
            </w:r>
            <w:proofErr w:type="spellEnd"/>
            <w:r w:rsidRPr="00DD3263">
              <w:rPr>
                <w:sz w:val="22"/>
                <w:szCs w:val="22"/>
              </w:rPr>
              <w:t xml:space="preserve">: КС (М0,5N2А </w:t>
            </w:r>
            <w:proofErr w:type="spellStart"/>
            <w:r w:rsidRPr="00DD3263">
              <w:rPr>
                <w:sz w:val="22"/>
                <w:szCs w:val="22"/>
              </w:rPr>
              <w:t>және</w:t>
            </w:r>
            <w:proofErr w:type="spellEnd"/>
            <w:r w:rsidRPr="00DD3263">
              <w:rPr>
                <w:sz w:val="22"/>
                <w:szCs w:val="22"/>
              </w:rPr>
              <w:t xml:space="preserve"> A2М0,5N), ПС, БК, ГК, АК, ВСП*, </w:t>
            </w:r>
            <w:proofErr w:type="spellStart"/>
            <w:r w:rsidRPr="00DD3263">
              <w:rPr>
                <w:sz w:val="22"/>
                <w:szCs w:val="22"/>
              </w:rPr>
              <w:t>профилеметрия</w:t>
            </w:r>
            <w:proofErr w:type="spellEnd"/>
            <w:r w:rsidRPr="00DD3263">
              <w:rPr>
                <w:sz w:val="22"/>
                <w:szCs w:val="22"/>
              </w:rPr>
              <w:t xml:space="preserve"> (кавернометрия), термометрия, </w:t>
            </w:r>
            <w:proofErr w:type="spellStart"/>
            <w:r w:rsidRPr="00DD3263">
              <w:rPr>
                <w:sz w:val="22"/>
                <w:szCs w:val="22"/>
              </w:rPr>
              <w:t>инклинометрия</w:t>
            </w:r>
            <w:proofErr w:type="spellEnd"/>
            <w:r w:rsidRPr="00970EF2">
              <w:rPr>
                <w:sz w:val="22"/>
                <w:szCs w:val="22"/>
              </w:rPr>
              <w:t>.</w:t>
            </w:r>
          </w:p>
        </w:tc>
        <w:tc>
          <w:tcPr>
            <w:tcW w:w="1307" w:type="dxa"/>
            <w:vMerge w:val="restart"/>
            <w:vAlign w:val="center"/>
          </w:tcPr>
          <w:p w14:paraId="1680A025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5F8C697B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</w:t>
            </w:r>
            <w:r w:rsidRPr="00970EF2">
              <w:rPr>
                <w:sz w:val="22"/>
                <w:szCs w:val="22"/>
                <w:lang w:val="en-US"/>
              </w:rPr>
              <w:t>2</w:t>
            </w:r>
            <w:r w:rsidRPr="00970EF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14:paraId="28B77CCF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850" w:type="dxa"/>
            <w:vAlign w:val="center"/>
          </w:tcPr>
          <w:p w14:paraId="223BE4F9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6ECBDAC7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</w:tr>
      <w:tr w:rsidR="002B1B03" w:rsidRPr="00970EF2" w14:paraId="30013A42" w14:textId="77777777" w:rsidTr="00111D91">
        <w:trPr>
          <w:trHeight w:val="139"/>
          <w:jc w:val="center"/>
        </w:trPr>
        <w:tc>
          <w:tcPr>
            <w:tcW w:w="6364" w:type="dxa"/>
            <w:vMerge/>
            <w:vAlign w:val="center"/>
          </w:tcPr>
          <w:p w14:paraId="7711425E" w14:textId="77777777" w:rsidR="002B1B03" w:rsidRPr="00970EF2" w:rsidRDefault="002B1B03" w:rsidP="002B1B03">
            <w:pPr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vAlign w:val="center"/>
          </w:tcPr>
          <w:p w14:paraId="6C2C12F9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1E0B9FD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  <w:tc>
          <w:tcPr>
            <w:tcW w:w="850" w:type="dxa"/>
            <w:vAlign w:val="center"/>
          </w:tcPr>
          <w:p w14:paraId="554C0F87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851" w:type="dxa"/>
            <w:vAlign w:val="center"/>
          </w:tcPr>
          <w:p w14:paraId="61FC882E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</w:tr>
      <w:tr w:rsidR="002B1B03" w:rsidRPr="00970EF2" w14:paraId="7A155487" w14:textId="77777777" w:rsidTr="00111D91">
        <w:trPr>
          <w:trHeight w:val="852"/>
          <w:jc w:val="center"/>
        </w:trPr>
        <w:tc>
          <w:tcPr>
            <w:tcW w:w="6364" w:type="dxa"/>
            <w:vAlign w:val="center"/>
          </w:tcPr>
          <w:p w14:paraId="3A24BEE2" w14:textId="77777777" w:rsidR="002B1B03" w:rsidRPr="00970EF2" w:rsidRDefault="002B1B03" w:rsidP="002B1B03">
            <w:pPr>
              <w:rPr>
                <w:color w:val="FF0000"/>
                <w:sz w:val="22"/>
                <w:szCs w:val="22"/>
                <w:lang w:eastAsia="zh-CN"/>
              </w:rPr>
            </w:pPr>
            <w:r w:rsidRPr="00970EF2">
              <w:rPr>
                <w:sz w:val="22"/>
                <w:szCs w:val="22"/>
              </w:rPr>
              <w:t xml:space="preserve">2. </w:t>
            </w:r>
            <w:proofErr w:type="spellStart"/>
            <w:r w:rsidRPr="00DD3263">
              <w:rPr>
                <w:sz w:val="22"/>
                <w:szCs w:val="22"/>
              </w:rPr>
              <w:t>Толық</w:t>
            </w:r>
            <w:proofErr w:type="spellEnd"/>
            <w:r w:rsidRPr="00DD3263">
              <w:rPr>
                <w:sz w:val="22"/>
                <w:szCs w:val="22"/>
              </w:rPr>
              <w:t xml:space="preserve"> </w:t>
            </w:r>
            <w:proofErr w:type="spellStart"/>
            <w:r w:rsidRPr="00DD3263">
              <w:rPr>
                <w:sz w:val="22"/>
                <w:szCs w:val="22"/>
              </w:rPr>
              <w:t>зерттеулер</w:t>
            </w:r>
            <w:proofErr w:type="spellEnd"/>
            <w:r w:rsidRPr="00DD3263">
              <w:rPr>
                <w:sz w:val="22"/>
                <w:szCs w:val="22"/>
              </w:rPr>
              <w:t>: БКЗ, ПС, ИК (ВИКИЗ), БК, МБК, МКЗ, ГК, СГК, НГК, ГГК-П,</w:t>
            </w:r>
            <w:r>
              <w:rPr>
                <w:sz w:val="22"/>
                <w:szCs w:val="22"/>
                <w:lang w:val="kk-KZ"/>
              </w:rPr>
              <w:t xml:space="preserve"> ФЭК</w:t>
            </w:r>
            <w:r>
              <w:rPr>
                <w:sz w:val="22"/>
                <w:szCs w:val="22"/>
              </w:rPr>
              <w:t>,</w:t>
            </w:r>
            <w:r w:rsidRPr="00DD3263">
              <w:rPr>
                <w:sz w:val="22"/>
                <w:szCs w:val="22"/>
              </w:rPr>
              <w:t xml:space="preserve"> АКШ, </w:t>
            </w:r>
            <w:proofErr w:type="spellStart"/>
            <w:r w:rsidRPr="00DD3263">
              <w:rPr>
                <w:sz w:val="22"/>
                <w:szCs w:val="22"/>
              </w:rPr>
              <w:t>резистивиметрия</w:t>
            </w:r>
            <w:proofErr w:type="spellEnd"/>
            <w:r w:rsidRPr="00DD3263">
              <w:rPr>
                <w:sz w:val="22"/>
                <w:szCs w:val="22"/>
              </w:rPr>
              <w:t xml:space="preserve">, </w:t>
            </w:r>
            <w:proofErr w:type="spellStart"/>
            <w:r w:rsidRPr="00DD3263">
              <w:rPr>
                <w:sz w:val="22"/>
                <w:szCs w:val="22"/>
              </w:rPr>
              <w:t>профилеметрия</w:t>
            </w:r>
            <w:proofErr w:type="spellEnd"/>
            <w:r w:rsidRPr="00DD3263">
              <w:rPr>
                <w:sz w:val="22"/>
                <w:szCs w:val="22"/>
              </w:rPr>
              <w:t xml:space="preserve"> (кавернометрия), термометрия, </w:t>
            </w:r>
            <w:proofErr w:type="spellStart"/>
            <w:r w:rsidRPr="00DD3263">
              <w:rPr>
                <w:sz w:val="22"/>
                <w:szCs w:val="22"/>
              </w:rPr>
              <w:t>инклинометрия</w:t>
            </w:r>
            <w:proofErr w:type="spellEnd"/>
            <w:r w:rsidRPr="00DD3263">
              <w:rPr>
                <w:sz w:val="22"/>
                <w:szCs w:val="22"/>
              </w:rPr>
              <w:t xml:space="preserve"> (4 </w:t>
            </w:r>
            <w:proofErr w:type="spellStart"/>
            <w:r w:rsidRPr="00DD3263">
              <w:rPr>
                <w:sz w:val="22"/>
                <w:szCs w:val="22"/>
              </w:rPr>
              <w:t>иінді</w:t>
            </w:r>
            <w:proofErr w:type="spellEnd"/>
            <w:r w:rsidRPr="00DD3263">
              <w:rPr>
                <w:sz w:val="22"/>
                <w:szCs w:val="22"/>
              </w:rPr>
              <w:t>)</w:t>
            </w:r>
          </w:p>
        </w:tc>
        <w:tc>
          <w:tcPr>
            <w:tcW w:w="1307" w:type="dxa"/>
            <w:vMerge w:val="restart"/>
            <w:vAlign w:val="center"/>
          </w:tcPr>
          <w:p w14:paraId="2EBBB3D4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71EE89AE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1:200</w:t>
            </w:r>
          </w:p>
        </w:tc>
        <w:tc>
          <w:tcPr>
            <w:tcW w:w="851" w:type="dxa"/>
            <w:vMerge w:val="restart"/>
            <w:vAlign w:val="center"/>
          </w:tcPr>
          <w:p w14:paraId="6724C4DB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  <w:tc>
          <w:tcPr>
            <w:tcW w:w="850" w:type="dxa"/>
            <w:vMerge w:val="restart"/>
            <w:vAlign w:val="center"/>
          </w:tcPr>
          <w:p w14:paraId="08A0EE16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851" w:type="dxa"/>
            <w:vMerge w:val="restart"/>
            <w:vAlign w:val="center"/>
          </w:tcPr>
          <w:p w14:paraId="20DA8462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</w:tr>
      <w:tr w:rsidR="002B1B03" w:rsidRPr="00970EF2" w14:paraId="33E89147" w14:textId="77777777" w:rsidTr="00111D91">
        <w:trPr>
          <w:trHeight w:val="852"/>
          <w:jc w:val="center"/>
        </w:trPr>
        <w:tc>
          <w:tcPr>
            <w:tcW w:w="6364" w:type="dxa"/>
            <w:vAlign w:val="center"/>
          </w:tcPr>
          <w:p w14:paraId="1F58B056" w14:textId="77777777" w:rsidR="002B1B03" w:rsidRPr="00930E2C" w:rsidRDefault="002B1B03" w:rsidP="002B1B03">
            <w:pPr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3.</w:t>
            </w:r>
            <w: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Қосымша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әдістер</w:t>
            </w:r>
            <w:proofErr w:type="spellEnd"/>
            <w:r w:rsidRPr="00930E2C">
              <w:rPr>
                <w:sz w:val="22"/>
                <w:szCs w:val="22"/>
              </w:rPr>
              <w:t>:</w:t>
            </w:r>
          </w:p>
          <w:p w14:paraId="28719F4C" w14:textId="77777777" w:rsidR="002B1B03" w:rsidRPr="00930E2C" w:rsidRDefault="002B1B03" w:rsidP="002B1B03">
            <w:pPr>
              <w:rPr>
                <w:sz w:val="22"/>
                <w:szCs w:val="22"/>
              </w:rPr>
            </w:pPr>
            <w:r w:rsidRPr="00930E2C">
              <w:rPr>
                <w:sz w:val="22"/>
                <w:szCs w:val="22"/>
              </w:rPr>
              <w:t xml:space="preserve">FMI** – </w:t>
            </w:r>
            <w:proofErr w:type="spellStart"/>
            <w:r w:rsidRPr="00930E2C">
              <w:rPr>
                <w:sz w:val="22"/>
                <w:szCs w:val="22"/>
              </w:rPr>
              <w:t>қабаттың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жоғары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айқындаушы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электрлік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микросканері</w:t>
            </w:r>
            <w:proofErr w:type="spellEnd"/>
            <w:r w:rsidRPr="00930E2C">
              <w:rPr>
                <w:sz w:val="22"/>
                <w:szCs w:val="22"/>
              </w:rPr>
              <w:t>;</w:t>
            </w:r>
          </w:p>
          <w:p w14:paraId="29F8E819" w14:textId="77777777" w:rsidR="002B1B03" w:rsidRPr="00930E2C" w:rsidRDefault="002B1B03" w:rsidP="002B1B03">
            <w:pPr>
              <w:rPr>
                <w:sz w:val="22"/>
                <w:szCs w:val="22"/>
              </w:rPr>
            </w:pPr>
            <w:r w:rsidRPr="00930E2C">
              <w:rPr>
                <w:sz w:val="22"/>
                <w:szCs w:val="22"/>
              </w:rPr>
              <w:t xml:space="preserve">ЯМР** – </w:t>
            </w:r>
            <w:proofErr w:type="spellStart"/>
            <w:r w:rsidRPr="00930E2C">
              <w:rPr>
                <w:sz w:val="22"/>
                <w:szCs w:val="22"/>
              </w:rPr>
              <w:t>ядролық-магниттік</w:t>
            </w:r>
            <w:proofErr w:type="spellEnd"/>
            <w:r w:rsidRPr="00930E2C">
              <w:rPr>
                <w:sz w:val="22"/>
                <w:szCs w:val="22"/>
              </w:rPr>
              <w:t xml:space="preserve"> каротаж </w:t>
            </w:r>
            <w:proofErr w:type="spellStart"/>
            <w:r w:rsidRPr="00930E2C">
              <w:rPr>
                <w:sz w:val="22"/>
                <w:szCs w:val="22"/>
              </w:rPr>
              <w:t>немесе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олардың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аналогтары</w:t>
            </w:r>
            <w:proofErr w:type="spellEnd"/>
            <w:r w:rsidRPr="00930E2C">
              <w:rPr>
                <w:sz w:val="22"/>
                <w:szCs w:val="22"/>
              </w:rPr>
              <w:t>;</w:t>
            </w:r>
          </w:p>
          <w:p w14:paraId="4CECD77B" w14:textId="77777777" w:rsidR="002B1B03" w:rsidRPr="00970EF2" w:rsidRDefault="002B1B03" w:rsidP="002B1B03">
            <w:pPr>
              <w:rPr>
                <w:sz w:val="22"/>
                <w:szCs w:val="22"/>
              </w:rPr>
            </w:pPr>
            <w:r w:rsidRPr="00930E2C">
              <w:rPr>
                <w:sz w:val="22"/>
                <w:szCs w:val="22"/>
              </w:rPr>
              <w:t xml:space="preserve">RCI/MDT** – </w:t>
            </w:r>
            <w:proofErr w:type="spellStart"/>
            <w:r w:rsidRPr="00930E2C">
              <w:rPr>
                <w:sz w:val="22"/>
                <w:szCs w:val="22"/>
              </w:rPr>
              <w:t>кабельдегі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модульді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динамикалық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қабат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сынауышы</w:t>
            </w:r>
            <w:proofErr w:type="spellEnd"/>
            <w:r w:rsidRPr="00930E2C">
              <w:rPr>
                <w:sz w:val="22"/>
                <w:szCs w:val="22"/>
              </w:rPr>
              <w:t>.</w:t>
            </w:r>
          </w:p>
        </w:tc>
        <w:tc>
          <w:tcPr>
            <w:tcW w:w="1307" w:type="dxa"/>
            <w:vMerge/>
            <w:vAlign w:val="center"/>
          </w:tcPr>
          <w:p w14:paraId="35135FB4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434B43F3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97A86A9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C8CE2E1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</w:rPr>
            </w:pPr>
          </w:p>
        </w:tc>
      </w:tr>
      <w:tr w:rsidR="002B1B03" w:rsidRPr="00970EF2" w14:paraId="1553FD0C" w14:textId="77777777" w:rsidTr="00111D91">
        <w:trPr>
          <w:cantSplit/>
          <w:trHeight w:val="198"/>
          <w:jc w:val="center"/>
        </w:trPr>
        <w:tc>
          <w:tcPr>
            <w:tcW w:w="6364" w:type="dxa"/>
            <w:vAlign w:val="center"/>
          </w:tcPr>
          <w:p w14:paraId="7C1A2BD4" w14:textId="77777777" w:rsidR="002B1B03" w:rsidRPr="00970EF2" w:rsidRDefault="002B1B03" w:rsidP="002B1B03">
            <w:pPr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4.</w:t>
            </w:r>
            <w:r w:rsidRPr="00970EF2">
              <w:rPr>
                <w:b/>
                <w:sz w:val="22"/>
                <w:szCs w:val="22"/>
              </w:rPr>
              <w:t xml:space="preserve"> </w:t>
            </w:r>
            <w:r w:rsidRPr="00930E2C">
              <w:rPr>
                <w:sz w:val="22"/>
                <w:szCs w:val="22"/>
              </w:rPr>
              <w:t>АКЦ, СГДТ, термометрия, ГК, ЛМ (муфт локаторы)</w:t>
            </w:r>
          </w:p>
        </w:tc>
        <w:tc>
          <w:tcPr>
            <w:tcW w:w="1307" w:type="dxa"/>
            <w:vAlign w:val="center"/>
          </w:tcPr>
          <w:p w14:paraId="13105875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751E3E77" w14:textId="77777777" w:rsidR="002B1B03" w:rsidRPr="00970EF2" w:rsidRDefault="002B1B03" w:rsidP="002B1B03">
            <w:pPr>
              <w:jc w:val="center"/>
              <w:rPr>
                <w:color w:val="FF0000"/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</w:t>
            </w:r>
            <w:r w:rsidRPr="00970EF2">
              <w:rPr>
                <w:sz w:val="22"/>
                <w:szCs w:val="22"/>
                <w:lang w:val="en-US"/>
              </w:rPr>
              <w:t>2</w:t>
            </w:r>
            <w:r w:rsidRPr="00970EF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14:paraId="244F63C0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  <w:p w14:paraId="14B294CB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  <w:tc>
          <w:tcPr>
            <w:tcW w:w="850" w:type="dxa"/>
            <w:vAlign w:val="center"/>
          </w:tcPr>
          <w:p w14:paraId="2202F3A2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0</w:t>
            </w:r>
          </w:p>
          <w:p w14:paraId="6649570E" w14:textId="77777777" w:rsidR="002B1B03" w:rsidRPr="00970EF2" w:rsidRDefault="002B1B03" w:rsidP="002B1B03">
            <w:pPr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851" w:type="dxa"/>
            <w:vAlign w:val="center"/>
          </w:tcPr>
          <w:p w14:paraId="269D9FAF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  <w:lang w:val="en-US"/>
              </w:rPr>
            </w:pPr>
            <w:r w:rsidRPr="00970EF2">
              <w:rPr>
                <w:sz w:val="22"/>
                <w:szCs w:val="22"/>
                <w:lang w:val="en-US"/>
              </w:rPr>
              <w:t>900</w:t>
            </w:r>
          </w:p>
          <w:p w14:paraId="0803D01F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2000</w:t>
            </w:r>
          </w:p>
        </w:tc>
      </w:tr>
    </w:tbl>
    <w:p w14:paraId="521F6949" w14:textId="77777777" w:rsidR="002B1B03" w:rsidRPr="00306B4C" w:rsidRDefault="002B1B03" w:rsidP="002B1B03">
      <w:pPr>
        <w:tabs>
          <w:tab w:val="left" w:pos="993"/>
        </w:tabs>
        <w:jc w:val="both"/>
      </w:pPr>
      <w:proofErr w:type="spellStart"/>
      <w:r w:rsidRPr="00306B4C">
        <w:rPr>
          <w:b/>
          <w:u w:val="single"/>
        </w:rPr>
        <w:t>Ескертпелер</w:t>
      </w:r>
      <w:proofErr w:type="spellEnd"/>
      <w:r w:rsidRPr="00306B4C">
        <w:rPr>
          <w:b/>
          <w:u w:val="single"/>
        </w:rPr>
        <w:t>:</w:t>
      </w:r>
      <w:r w:rsidRPr="00306B4C">
        <w:t xml:space="preserve"> </w:t>
      </w:r>
      <w:proofErr w:type="spellStart"/>
      <w:r w:rsidRPr="00306B4C">
        <w:t>Ұңғымалардағы</w:t>
      </w:r>
      <w:proofErr w:type="spellEnd"/>
      <w:r w:rsidRPr="00306B4C">
        <w:t xml:space="preserve"> </w:t>
      </w:r>
      <w:proofErr w:type="spellStart"/>
      <w:r w:rsidRPr="00306B4C">
        <w:t>геологиялық-геофизикалық</w:t>
      </w:r>
      <w:proofErr w:type="spellEnd"/>
      <w:r w:rsidRPr="00306B4C">
        <w:t xml:space="preserve"> </w:t>
      </w:r>
      <w:proofErr w:type="spellStart"/>
      <w:r w:rsidRPr="00306B4C">
        <w:t>зерттеулер</w:t>
      </w:r>
      <w:proofErr w:type="spellEnd"/>
      <w:r w:rsidRPr="00306B4C">
        <w:t xml:space="preserve"> </w:t>
      </w:r>
      <w:proofErr w:type="spellStart"/>
      <w:r w:rsidRPr="00306B4C">
        <w:t>кешені</w:t>
      </w:r>
      <w:proofErr w:type="spellEnd"/>
      <w:r w:rsidRPr="00306B4C">
        <w:t xml:space="preserve"> «KMG Barlau» ЖШС-</w:t>
      </w:r>
      <w:proofErr w:type="spellStart"/>
      <w:r w:rsidRPr="00306B4C">
        <w:t>нің</w:t>
      </w:r>
      <w:proofErr w:type="spellEnd"/>
      <w:r w:rsidRPr="00306B4C">
        <w:t xml:space="preserve"> </w:t>
      </w:r>
      <w:proofErr w:type="spellStart"/>
      <w:r w:rsidRPr="00306B4C">
        <w:t>геологиялық</w:t>
      </w:r>
      <w:proofErr w:type="spellEnd"/>
      <w:r w:rsidRPr="00306B4C">
        <w:t xml:space="preserve"> </w:t>
      </w:r>
      <w:proofErr w:type="spellStart"/>
      <w:r w:rsidRPr="00306B4C">
        <w:t>қызметімен</w:t>
      </w:r>
      <w:proofErr w:type="spellEnd"/>
      <w:r w:rsidRPr="00306B4C">
        <w:t xml:space="preserve"> </w:t>
      </w:r>
      <w:proofErr w:type="spellStart"/>
      <w:r w:rsidRPr="00306B4C">
        <w:t>нақтыланатын</w:t>
      </w:r>
      <w:proofErr w:type="spellEnd"/>
      <w:r w:rsidRPr="00306B4C">
        <w:t xml:space="preserve"> </w:t>
      </w:r>
      <w:proofErr w:type="spellStart"/>
      <w:r w:rsidRPr="00306B4C">
        <w:t>болады</w:t>
      </w:r>
      <w:proofErr w:type="spellEnd"/>
      <w:r w:rsidRPr="00306B4C">
        <w:t>.</w:t>
      </w:r>
    </w:p>
    <w:p w14:paraId="1A16EAA4" w14:textId="1FFEE763" w:rsidR="002B1B03" w:rsidRPr="00306B4C" w:rsidRDefault="002B1B03" w:rsidP="002B1B03">
      <w:pPr>
        <w:tabs>
          <w:tab w:val="left" w:pos="993"/>
        </w:tabs>
        <w:jc w:val="both"/>
      </w:pPr>
      <w:r w:rsidRPr="00306B4C">
        <w:t xml:space="preserve">* - </w:t>
      </w:r>
      <w:proofErr w:type="spellStart"/>
      <w:r w:rsidRPr="00306B4C">
        <w:t>Тапсырыс</w:t>
      </w:r>
      <w:proofErr w:type="spellEnd"/>
      <w:r w:rsidRPr="00306B4C">
        <w:t xml:space="preserve"> </w:t>
      </w:r>
      <w:proofErr w:type="spellStart"/>
      <w:r w:rsidRPr="00306B4C">
        <w:t>берушінің</w:t>
      </w:r>
      <w:proofErr w:type="spellEnd"/>
      <w:r w:rsidRPr="00306B4C">
        <w:t xml:space="preserve"> </w:t>
      </w:r>
      <w:proofErr w:type="spellStart"/>
      <w:r w:rsidRPr="00306B4C">
        <w:t>шешімі</w:t>
      </w:r>
      <w:proofErr w:type="spellEnd"/>
      <w:r w:rsidRPr="00306B4C">
        <w:t xml:space="preserve"> </w:t>
      </w:r>
      <w:proofErr w:type="spellStart"/>
      <w:r w:rsidRPr="00306B4C">
        <w:t>бойынша</w:t>
      </w:r>
      <w:proofErr w:type="spellEnd"/>
      <w:r w:rsidRPr="00306B4C">
        <w:t>, интервал 0–2000(±250) м.</w:t>
      </w:r>
    </w:p>
    <w:p w14:paraId="7C34563D" w14:textId="77777777" w:rsidR="002B1B03" w:rsidRPr="00306B4C" w:rsidRDefault="002B1B03" w:rsidP="002B1B03">
      <w:pPr>
        <w:autoSpaceDE w:val="0"/>
        <w:autoSpaceDN w:val="0"/>
        <w:adjustRightInd w:val="0"/>
        <w:jc w:val="both"/>
        <w:rPr>
          <w:b/>
        </w:rPr>
      </w:pPr>
      <w:r w:rsidRPr="00306B4C">
        <w:t xml:space="preserve">**- </w:t>
      </w:r>
      <w:proofErr w:type="spellStart"/>
      <w:r w:rsidRPr="00306B4C">
        <w:t>Балама</w:t>
      </w:r>
      <w:proofErr w:type="spellEnd"/>
      <w:r w:rsidRPr="00306B4C">
        <w:t xml:space="preserve"> </w:t>
      </w:r>
      <w:proofErr w:type="spellStart"/>
      <w:r w:rsidRPr="00306B4C">
        <w:t>әдістермен</w:t>
      </w:r>
      <w:proofErr w:type="spellEnd"/>
      <w:r w:rsidRPr="00306B4C">
        <w:t xml:space="preserve"> </w:t>
      </w:r>
      <w:proofErr w:type="spellStart"/>
      <w:r w:rsidRPr="00306B4C">
        <w:t>ауыстырылуы</w:t>
      </w:r>
      <w:proofErr w:type="spellEnd"/>
      <w:r w:rsidRPr="00306B4C">
        <w:t xml:space="preserve"> </w:t>
      </w:r>
      <w:proofErr w:type="spellStart"/>
      <w:r w:rsidRPr="00306B4C">
        <w:t>мүмкін</w:t>
      </w:r>
      <w:proofErr w:type="spellEnd"/>
    </w:p>
    <w:p w14:paraId="7EDD58FE" w14:textId="77777777" w:rsidR="002B1B03" w:rsidRPr="00306B4C" w:rsidRDefault="002B1B03" w:rsidP="002B1B03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0CAC0BC7" w14:textId="77777777" w:rsidR="002B1B03" w:rsidRPr="00306B4C" w:rsidRDefault="002B1B03" w:rsidP="002B1B03">
      <w:pPr>
        <w:autoSpaceDE w:val="0"/>
        <w:autoSpaceDN w:val="0"/>
        <w:adjustRightInd w:val="0"/>
        <w:jc w:val="both"/>
        <w:rPr>
          <w:b/>
          <w:u w:val="single"/>
        </w:rPr>
      </w:pPr>
      <w:r w:rsidRPr="00306B4C">
        <w:rPr>
          <w:b/>
          <w:u w:val="single"/>
          <w:lang w:val="kk-KZ"/>
        </w:rPr>
        <w:t>2</w:t>
      </w:r>
      <w:r w:rsidRPr="00306B4C">
        <w:rPr>
          <w:b/>
          <w:u w:val="single"/>
        </w:rPr>
        <w:t>-</w:t>
      </w:r>
      <w:proofErr w:type="spellStart"/>
      <w:r w:rsidRPr="00306B4C">
        <w:rPr>
          <w:b/>
          <w:u w:val="single"/>
        </w:rPr>
        <w:t>кесте</w:t>
      </w:r>
      <w:proofErr w:type="spellEnd"/>
      <w:r w:rsidRPr="00306B4C">
        <w:rPr>
          <w:b/>
          <w:u w:val="single"/>
        </w:rPr>
        <w:t>. № NO-</w:t>
      </w:r>
      <w:r w:rsidRPr="00306B4C">
        <w:rPr>
          <w:b/>
          <w:u w:val="single"/>
          <w:lang w:val="kk-KZ"/>
        </w:rPr>
        <w:t>4 і</w:t>
      </w:r>
      <w:proofErr w:type="spellStart"/>
      <w:r w:rsidRPr="00306B4C">
        <w:rPr>
          <w:b/>
          <w:u w:val="single"/>
        </w:rPr>
        <w:t>здестіру</w:t>
      </w:r>
      <w:proofErr w:type="spellEnd"/>
      <w:r w:rsidRPr="00306B4C">
        <w:rPr>
          <w:b/>
          <w:u w:val="single"/>
        </w:rPr>
        <w:t xml:space="preserve"> </w:t>
      </w:r>
      <w:proofErr w:type="spellStart"/>
      <w:r w:rsidRPr="00306B4C">
        <w:rPr>
          <w:b/>
          <w:u w:val="single"/>
        </w:rPr>
        <w:t>ұңғымасы</w:t>
      </w:r>
      <w:proofErr w:type="spellEnd"/>
      <w:r w:rsidRPr="00306B4C">
        <w:rPr>
          <w:b/>
          <w:u w:val="single"/>
        </w:rPr>
        <w:t>:</w:t>
      </w:r>
    </w:p>
    <w:p w14:paraId="3F4C7C61" w14:textId="77777777" w:rsidR="002B1B03" w:rsidRPr="00970EF2" w:rsidRDefault="002B1B03" w:rsidP="002B1B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2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7"/>
        <w:gridCol w:w="1134"/>
        <w:gridCol w:w="851"/>
        <w:gridCol w:w="850"/>
        <w:gridCol w:w="851"/>
      </w:tblGrid>
      <w:tr w:rsidR="002B1B03" w:rsidRPr="00970EF2" w14:paraId="23FC9D13" w14:textId="77777777" w:rsidTr="003314C9">
        <w:trPr>
          <w:cantSplit/>
          <w:trHeight w:val="20"/>
          <w:jc w:val="center"/>
        </w:trPr>
        <w:tc>
          <w:tcPr>
            <w:tcW w:w="6537" w:type="dxa"/>
            <w:vMerge w:val="restart"/>
            <w:vAlign w:val="center"/>
          </w:tcPr>
          <w:p w14:paraId="744C59B8" w14:textId="77777777" w:rsidR="002B1B03" w:rsidRPr="00970EF2" w:rsidRDefault="002B1B03" w:rsidP="002B1B0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D3263">
              <w:rPr>
                <w:b/>
                <w:sz w:val="22"/>
                <w:szCs w:val="22"/>
              </w:rPr>
              <w:t>Зерттеу</w:t>
            </w:r>
            <w:proofErr w:type="spellEnd"/>
            <w:r w:rsidRPr="00DD326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D3263">
              <w:rPr>
                <w:b/>
                <w:sz w:val="22"/>
                <w:szCs w:val="22"/>
              </w:rPr>
              <w:t>түрлері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01AE8CC" w14:textId="77777777" w:rsidR="002B1B03" w:rsidRPr="00970EF2" w:rsidRDefault="002B1B03" w:rsidP="002B1B03">
            <w:pPr>
              <w:ind w:right="-111"/>
              <w:jc w:val="center"/>
              <w:rPr>
                <w:b/>
                <w:sz w:val="22"/>
                <w:szCs w:val="22"/>
              </w:rPr>
            </w:pPr>
            <w:proofErr w:type="spellStart"/>
            <w:r w:rsidRPr="00930E2C">
              <w:rPr>
                <w:b/>
                <w:sz w:val="22"/>
                <w:szCs w:val="22"/>
              </w:rPr>
              <w:t>Берілетін</w:t>
            </w:r>
            <w:proofErr w:type="spellEnd"/>
            <w:r w:rsidRPr="00930E2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b/>
                <w:sz w:val="22"/>
                <w:szCs w:val="22"/>
              </w:rPr>
              <w:t>материалдың</w:t>
            </w:r>
            <w:proofErr w:type="spellEnd"/>
            <w:r w:rsidRPr="00930E2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b/>
                <w:sz w:val="22"/>
                <w:szCs w:val="22"/>
              </w:rPr>
              <w:t>жазба</w:t>
            </w:r>
            <w:proofErr w:type="spellEnd"/>
            <w:r w:rsidRPr="00930E2C">
              <w:rPr>
                <w:b/>
                <w:sz w:val="22"/>
                <w:szCs w:val="22"/>
              </w:rPr>
              <w:t xml:space="preserve"> масштабы</w:t>
            </w:r>
          </w:p>
        </w:tc>
        <w:tc>
          <w:tcPr>
            <w:tcW w:w="2552" w:type="dxa"/>
            <w:gridSpan w:val="3"/>
            <w:vAlign w:val="center"/>
          </w:tcPr>
          <w:p w14:paraId="1361A4D1" w14:textId="77777777" w:rsidR="002B1B03" w:rsidRPr="00970EF2" w:rsidRDefault="002B1B03" w:rsidP="002B1B0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30E2C">
              <w:rPr>
                <w:b/>
                <w:sz w:val="22"/>
                <w:szCs w:val="22"/>
              </w:rPr>
              <w:t>Зерттеу</w:t>
            </w:r>
            <w:proofErr w:type="spellEnd"/>
            <w:r w:rsidRPr="00930E2C">
              <w:rPr>
                <w:b/>
                <w:sz w:val="22"/>
                <w:szCs w:val="22"/>
              </w:rPr>
              <w:t xml:space="preserve"> интервалы, м</w:t>
            </w:r>
          </w:p>
        </w:tc>
      </w:tr>
      <w:tr w:rsidR="002B1B03" w:rsidRPr="00970EF2" w14:paraId="75726BC6" w14:textId="77777777" w:rsidTr="003314C9">
        <w:trPr>
          <w:cantSplit/>
          <w:trHeight w:val="20"/>
          <w:jc w:val="center"/>
        </w:trPr>
        <w:tc>
          <w:tcPr>
            <w:tcW w:w="6537" w:type="dxa"/>
            <w:vMerge/>
            <w:vAlign w:val="center"/>
          </w:tcPr>
          <w:p w14:paraId="2D22AFC1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6BD4E64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7750C8C" w14:textId="77777777" w:rsidR="002B1B03" w:rsidRPr="00A734B8" w:rsidRDefault="002B1B03" w:rsidP="002B1B03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proofErr w:type="spellStart"/>
            <w:r w:rsidRPr="007D2799">
              <w:rPr>
                <w:b/>
                <w:bCs/>
                <w:sz w:val="22"/>
                <w:szCs w:val="22"/>
              </w:rPr>
              <w:t>ұңғыма</w:t>
            </w:r>
            <w:proofErr w:type="spellEnd"/>
            <w:r w:rsidRPr="007D279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D2799">
              <w:rPr>
                <w:b/>
                <w:bCs/>
                <w:sz w:val="22"/>
                <w:szCs w:val="22"/>
              </w:rPr>
              <w:t>түбінде</w:t>
            </w:r>
            <w:proofErr w:type="spellEnd"/>
            <w:r w:rsidRPr="007D2799">
              <w:rPr>
                <w:b/>
                <w:bCs/>
                <w:sz w:val="22"/>
                <w:szCs w:val="22"/>
              </w:rPr>
              <w:t>, м</w:t>
            </w:r>
          </w:p>
        </w:tc>
        <w:tc>
          <w:tcPr>
            <w:tcW w:w="1701" w:type="dxa"/>
            <w:gridSpan w:val="2"/>
            <w:vAlign w:val="center"/>
          </w:tcPr>
          <w:p w14:paraId="706F35DE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2799">
              <w:rPr>
                <w:b/>
                <w:bCs/>
                <w:sz w:val="22"/>
                <w:szCs w:val="22"/>
              </w:rPr>
              <w:t>интервалда</w:t>
            </w:r>
            <w:proofErr w:type="spellEnd"/>
            <w:r w:rsidRPr="007D2799">
              <w:rPr>
                <w:b/>
                <w:bCs/>
                <w:sz w:val="22"/>
                <w:szCs w:val="22"/>
              </w:rPr>
              <w:t>, м</w:t>
            </w:r>
          </w:p>
        </w:tc>
      </w:tr>
      <w:tr w:rsidR="002B1B03" w:rsidRPr="00970EF2" w14:paraId="71D71F0E" w14:textId="77777777" w:rsidTr="003314C9">
        <w:trPr>
          <w:trHeight w:val="20"/>
          <w:jc w:val="center"/>
        </w:trPr>
        <w:tc>
          <w:tcPr>
            <w:tcW w:w="6537" w:type="dxa"/>
            <w:vMerge/>
            <w:vAlign w:val="center"/>
          </w:tcPr>
          <w:p w14:paraId="419D7AF3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1828508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17366C0F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DDC415C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2799">
              <w:rPr>
                <w:b/>
                <w:bCs/>
                <w:sz w:val="22"/>
                <w:szCs w:val="22"/>
              </w:rPr>
              <w:t>жоғарғыдан</w:t>
            </w:r>
            <w:proofErr w:type="spellEnd"/>
          </w:p>
        </w:tc>
        <w:tc>
          <w:tcPr>
            <w:tcW w:w="851" w:type="dxa"/>
            <w:vAlign w:val="center"/>
          </w:tcPr>
          <w:p w14:paraId="25C42BF5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2799">
              <w:rPr>
                <w:b/>
                <w:bCs/>
                <w:sz w:val="22"/>
                <w:szCs w:val="22"/>
              </w:rPr>
              <w:t>жоғарғыдан</w:t>
            </w:r>
            <w:proofErr w:type="spellEnd"/>
          </w:p>
        </w:tc>
      </w:tr>
      <w:tr w:rsidR="002B1B03" w:rsidRPr="00970EF2" w14:paraId="7A7A38C6" w14:textId="77777777" w:rsidTr="003314C9">
        <w:trPr>
          <w:trHeight w:val="20"/>
          <w:jc w:val="center"/>
        </w:trPr>
        <w:tc>
          <w:tcPr>
            <w:tcW w:w="6537" w:type="dxa"/>
            <w:vAlign w:val="center"/>
          </w:tcPr>
          <w:p w14:paraId="64CF601C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02A6EE1D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14:paraId="59097D24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14:paraId="5C12A72B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14:paraId="52A40C57" w14:textId="77777777" w:rsidR="002B1B03" w:rsidRPr="00970EF2" w:rsidRDefault="002B1B03" w:rsidP="002B1B03">
            <w:pPr>
              <w:jc w:val="center"/>
              <w:rPr>
                <w:b/>
                <w:bCs/>
                <w:sz w:val="22"/>
                <w:szCs w:val="22"/>
              </w:rPr>
            </w:pPr>
            <w:r w:rsidRPr="00970EF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2B1B03" w:rsidRPr="00970EF2" w14:paraId="4A7EB495" w14:textId="77777777" w:rsidTr="003314C9">
        <w:trPr>
          <w:trHeight w:val="457"/>
          <w:jc w:val="center"/>
        </w:trPr>
        <w:tc>
          <w:tcPr>
            <w:tcW w:w="6537" w:type="dxa"/>
            <w:vMerge w:val="restart"/>
            <w:vAlign w:val="center"/>
          </w:tcPr>
          <w:p w14:paraId="3DE0F599" w14:textId="77777777" w:rsidR="002B1B03" w:rsidRPr="00970EF2" w:rsidRDefault="002B1B03" w:rsidP="002B1B03">
            <w:pPr>
              <w:spacing w:line="276" w:lineRule="auto"/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970EF2">
              <w:rPr>
                <w:sz w:val="22"/>
                <w:szCs w:val="22"/>
              </w:rPr>
              <w:t xml:space="preserve">1. </w:t>
            </w:r>
            <w:proofErr w:type="spellStart"/>
            <w:r w:rsidRPr="00DD3263">
              <w:rPr>
                <w:sz w:val="22"/>
                <w:szCs w:val="22"/>
              </w:rPr>
              <w:t>Жалпы</w:t>
            </w:r>
            <w:proofErr w:type="spellEnd"/>
            <w:r w:rsidRPr="00DD3263">
              <w:rPr>
                <w:sz w:val="22"/>
                <w:szCs w:val="22"/>
              </w:rPr>
              <w:t xml:space="preserve"> </w:t>
            </w:r>
            <w:proofErr w:type="spellStart"/>
            <w:r w:rsidRPr="00DD3263">
              <w:rPr>
                <w:sz w:val="22"/>
                <w:szCs w:val="22"/>
              </w:rPr>
              <w:t>зерттеулер</w:t>
            </w:r>
            <w:proofErr w:type="spellEnd"/>
            <w:r w:rsidRPr="00DD3263">
              <w:rPr>
                <w:sz w:val="22"/>
                <w:szCs w:val="22"/>
              </w:rPr>
              <w:t xml:space="preserve">: КС (М0,5N2А </w:t>
            </w:r>
            <w:proofErr w:type="spellStart"/>
            <w:r w:rsidRPr="00DD3263">
              <w:rPr>
                <w:sz w:val="22"/>
                <w:szCs w:val="22"/>
              </w:rPr>
              <w:t>және</w:t>
            </w:r>
            <w:proofErr w:type="spellEnd"/>
            <w:r w:rsidRPr="00DD3263">
              <w:rPr>
                <w:sz w:val="22"/>
                <w:szCs w:val="22"/>
              </w:rPr>
              <w:t xml:space="preserve"> A2М0,5N), ПС, БК, ГК, АК, ВСП*, </w:t>
            </w:r>
            <w:proofErr w:type="spellStart"/>
            <w:r w:rsidRPr="00DD3263">
              <w:rPr>
                <w:sz w:val="22"/>
                <w:szCs w:val="22"/>
              </w:rPr>
              <w:t>профилеметрия</w:t>
            </w:r>
            <w:proofErr w:type="spellEnd"/>
            <w:r w:rsidRPr="00DD3263">
              <w:rPr>
                <w:sz w:val="22"/>
                <w:szCs w:val="22"/>
              </w:rPr>
              <w:t xml:space="preserve"> (кавернометрия), термометрия, </w:t>
            </w:r>
            <w:proofErr w:type="spellStart"/>
            <w:r w:rsidRPr="00DD3263">
              <w:rPr>
                <w:sz w:val="22"/>
                <w:szCs w:val="22"/>
              </w:rPr>
              <w:t>инклинометрия</w:t>
            </w:r>
            <w:proofErr w:type="spellEnd"/>
            <w:r w:rsidRPr="00970EF2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14:paraId="7A3AB72F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399286A7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</w:t>
            </w:r>
            <w:r w:rsidRPr="00970EF2">
              <w:rPr>
                <w:sz w:val="22"/>
                <w:szCs w:val="22"/>
                <w:lang w:val="en-US"/>
              </w:rPr>
              <w:t>2</w:t>
            </w:r>
            <w:r w:rsidRPr="00970EF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14:paraId="454482D1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vAlign w:val="center"/>
          </w:tcPr>
          <w:p w14:paraId="705B7712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7FF3E3FF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</w:tr>
      <w:tr w:rsidR="002B1B03" w:rsidRPr="00970EF2" w14:paraId="11D5830D" w14:textId="77777777" w:rsidTr="003314C9">
        <w:trPr>
          <w:trHeight w:val="139"/>
          <w:jc w:val="center"/>
        </w:trPr>
        <w:tc>
          <w:tcPr>
            <w:tcW w:w="6537" w:type="dxa"/>
            <w:vMerge/>
            <w:vAlign w:val="center"/>
          </w:tcPr>
          <w:p w14:paraId="79E29736" w14:textId="77777777" w:rsidR="002B1B03" w:rsidRPr="00970EF2" w:rsidRDefault="002B1B03" w:rsidP="002B1B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4CFDFB7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5C634F1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  <w:tc>
          <w:tcPr>
            <w:tcW w:w="850" w:type="dxa"/>
            <w:vAlign w:val="center"/>
          </w:tcPr>
          <w:p w14:paraId="0FE9C3A4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vAlign w:val="center"/>
          </w:tcPr>
          <w:p w14:paraId="16032600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</w:tr>
      <w:tr w:rsidR="002B1B03" w:rsidRPr="00970EF2" w14:paraId="25FDF201" w14:textId="77777777" w:rsidTr="003314C9">
        <w:trPr>
          <w:trHeight w:val="852"/>
          <w:jc w:val="center"/>
        </w:trPr>
        <w:tc>
          <w:tcPr>
            <w:tcW w:w="6537" w:type="dxa"/>
            <w:vAlign w:val="center"/>
          </w:tcPr>
          <w:p w14:paraId="47115447" w14:textId="77777777" w:rsidR="002B1B03" w:rsidRPr="00970EF2" w:rsidRDefault="002B1B03" w:rsidP="002B1B03">
            <w:pPr>
              <w:rPr>
                <w:color w:val="FF0000"/>
                <w:sz w:val="22"/>
                <w:szCs w:val="22"/>
                <w:lang w:eastAsia="zh-CN"/>
              </w:rPr>
            </w:pPr>
            <w:r w:rsidRPr="00970EF2">
              <w:rPr>
                <w:sz w:val="22"/>
                <w:szCs w:val="22"/>
              </w:rPr>
              <w:lastRenderedPageBreak/>
              <w:t xml:space="preserve">2. </w:t>
            </w:r>
            <w:proofErr w:type="spellStart"/>
            <w:r w:rsidRPr="00DD3263">
              <w:rPr>
                <w:sz w:val="22"/>
                <w:szCs w:val="22"/>
              </w:rPr>
              <w:t>Толық</w:t>
            </w:r>
            <w:proofErr w:type="spellEnd"/>
            <w:r w:rsidRPr="00DD3263">
              <w:rPr>
                <w:sz w:val="22"/>
                <w:szCs w:val="22"/>
              </w:rPr>
              <w:t xml:space="preserve"> </w:t>
            </w:r>
            <w:proofErr w:type="spellStart"/>
            <w:r w:rsidRPr="00DD3263">
              <w:rPr>
                <w:sz w:val="22"/>
                <w:szCs w:val="22"/>
              </w:rPr>
              <w:t>зерттеулер</w:t>
            </w:r>
            <w:proofErr w:type="spellEnd"/>
            <w:r w:rsidRPr="00DD3263">
              <w:rPr>
                <w:sz w:val="22"/>
                <w:szCs w:val="22"/>
              </w:rPr>
              <w:t xml:space="preserve">: БКЗ, ПС, ИК (ВИКИЗ), БК, МБК, МКЗ, ГК, СГК, НГК, ГГК-П, </w:t>
            </w:r>
            <w:r>
              <w:rPr>
                <w:sz w:val="22"/>
                <w:szCs w:val="22"/>
              </w:rPr>
              <w:t xml:space="preserve">ФЭК, </w:t>
            </w:r>
            <w:r w:rsidRPr="00DD3263">
              <w:rPr>
                <w:sz w:val="22"/>
                <w:szCs w:val="22"/>
              </w:rPr>
              <w:t xml:space="preserve">АКШ, </w:t>
            </w:r>
            <w:proofErr w:type="spellStart"/>
            <w:r w:rsidRPr="00DD3263">
              <w:rPr>
                <w:sz w:val="22"/>
                <w:szCs w:val="22"/>
              </w:rPr>
              <w:t>резистивиметрия</w:t>
            </w:r>
            <w:proofErr w:type="spellEnd"/>
            <w:r w:rsidRPr="00DD3263">
              <w:rPr>
                <w:sz w:val="22"/>
                <w:szCs w:val="22"/>
              </w:rPr>
              <w:t xml:space="preserve">, </w:t>
            </w:r>
            <w:proofErr w:type="spellStart"/>
            <w:r w:rsidRPr="00DD3263">
              <w:rPr>
                <w:sz w:val="22"/>
                <w:szCs w:val="22"/>
              </w:rPr>
              <w:t>профилеметрия</w:t>
            </w:r>
            <w:proofErr w:type="spellEnd"/>
            <w:r w:rsidRPr="00DD3263">
              <w:rPr>
                <w:sz w:val="22"/>
                <w:szCs w:val="22"/>
              </w:rPr>
              <w:t xml:space="preserve"> (кавернометрия), термометрия, </w:t>
            </w:r>
            <w:proofErr w:type="spellStart"/>
            <w:r w:rsidRPr="00DD3263">
              <w:rPr>
                <w:sz w:val="22"/>
                <w:szCs w:val="22"/>
              </w:rPr>
              <w:t>инклинометрия</w:t>
            </w:r>
            <w:proofErr w:type="spellEnd"/>
            <w:r w:rsidRPr="00DD3263">
              <w:rPr>
                <w:sz w:val="22"/>
                <w:szCs w:val="22"/>
              </w:rPr>
              <w:t xml:space="preserve"> (4 </w:t>
            </w:r>
            <w:proofErr w:type="spellStart"/>
            <w:r w:rsidRPr="00DD3263">
              <w:rPr>
                <w:sz w:val="22"/>
                <w:szCs w:val="22"/>
              </w:rPr>
              <w:t>иінді</w:t>
            </w:r>
            <w:proofErr w:type="spellEnd"/>
            <w:r w:rsidRPr="00DD3263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14:paraId="7EDAF75D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3150A73E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1:200</w:t>
            </w:r>
          </w:p>
        </w:tc>
        <w:tc>
          <w:tcPr>
            <w:tcW w:w="851" w:type="dxa"/>
            <w:vMerge w:val="restart"/>
            <w:vAlign w:val="center"/>
          </w:tcPr>
          <w:p w14:paraId="7E2CC41F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  <w:tc>
          <w:tcPr>
            <w:tcW w:w="850" w:type="dxa"/>
            <w:vMerge w:val="restart"/>
            <w:vAlign w:val="center"/>
          </w:tcPr>
          <w:p w14:paraId="166CC7DC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vMerge w:val="restart"/>
            <w:vAlign w:val="center"/>
          </w:tcPr>
          <w:p w14:paraId="663BFA4B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</w:tr>
      <w:tr w:rsidR="002B1B03" w:rsidRPr="00970EF2" w14:paraId="631C40FD" w14:textId="77777777" w:rsidTr="003314C9">
        <w:trPr>
          <w:trHeight w:val="852"/>
          <w:jc w:val="center"/>
        </w:trPr>
        <w:tc>
          <w:tcPr>
            <w:tcW w:w="6537" w:type="dxa"/>
            <w:vAlign w:val="center"/>
          </w:tcPr>
          <w:p w14:paraId="1A39D347" w14:textId="77777777" w:rsidR="002B1B03" w:rsidRPr="00930E2C" w:rsidRDefault="002B1B03" w:rsidP="002B1B03">
            <w:pPr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3.</w:t>
            </w:r>
            <w: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Қосымша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әдістер</w:t>
            </w:r>
            <w:proofErr w:type="spellEnd"/>
            <w:r w:rsidRPr="00930E2C">
              <w:rPr>
                <w:sz w:val="22"/>
                <w:szCs w:val="22"/>
              </w:rPr>
              <w:t>:</w:t>
            </w:r>
          </w:p>
          <w:p w14:paraId="376B0623" w14:textId="77777777" w:rsidR="002B1B03" w:rsidRPr="00930E2C" w:rsidRDefault="002B1B03" w:rsidP="002B1B03">
            <w:pPr>
              <w:rPr>
                <w:sz w:val="22"/>
                <w:szCs w:val="22"/>
              </w:rPr>
            </w:pPr>
            <w:r w:rsidRPr="00930E2C">
              <w:rPr>
                <w:sz w:val="22"/>
                <w:szCs w:val="22"/>
              </w:rPr>
              <w:t xml:space="preserve">FMI** – </w:t>
            </w:r>
            <w:proofErr w:type="spellStart"/>
            <w:r w:rsidRPr="00930E2C">
              <w:rPr>
                <w:sz w:val="22"/>
                <w:szCs w:val="22"/>
              </w:rPr>
              <w:t>қабаттың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жоғары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айқындаушы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электрлік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микросканері</w:t>
            </w:r>
            <w:proofErr w:type="spellEnd"/>
            <w:r w:rsidRPr="00930E2C">
              <w:rPr>
                <w:sz w:val="22"/>
                <w:szCs w:val="22"/>
              </w:rPr>
              <w:t>;</w:t>
            </w:r>
          </w:p>
          <w:p w14:paraId="1FD74129" w14:textId="77777777" w:rsidR="002B1B03" w:rsidRPr="00930E2C" w:rsidRDefault="002B1B03" w:rsidP="002B1B03">
            <w:pPr>
              <w:rPr>
                <w:sz w:val="22"/>
                <w:szCs w:val="22"/>
              </w:rPr>
            </w:pPr>
            <w:r w:rsidRPr="00930E2C">
              <w:rPr>
                <w:sz w:val="22"/>
                <w:szCs w:val="22"/>
              </w:rPr>
              <w:t xml:space="preserve">ЯМР** – </w:t>
            </w:r>
            <w:proofErr w:type="spellStart"/>
            <w:r w:rsidRPr="00930E2C">
              <w:rPr>
                <w:sz w:val="22"/>
                <w:szCs w:val="22"/>
              </w:rPr>
              <w:t>ядролық-магниттік</w:t>
            </w:r>
            <w:proofErr w:type="spellEnd"/>
            <w:r w:rsidRPr="00930E2C">
              <w:rPr>
                <w:sz w:val="22"/>
                <w:szCs w:val="22"/>
              </w:rPr>
              <w:t xml:space="preserve"> каротаж </w:t>
            </w:r>
            <w:proofErr w:type="spellStart"/>
            <w:r w:rsidRPr="00930E2C">
              <w:rPr>
                <w:sz w:val="22"/>
                <w:szCs w:val="22"/>
              </w:rPr>
              <w:t>немесе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олардың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аналогтары</w:t>
            </w:r>
            <w:proofErr w:type="spellEnd"/>
            <w:r w:rsidRPr="00930E2C">
              <w:rPr>
                <w:sz w:val="22"/>
                <w:szCs w:val="22"/>
              </w:rPr>
              <w:t>;</w:t>
            </w:r>
          </w:p>
          <w:p w14:paraId="1FEB9092" w14:textId="77777777" w:rsidR="002B1B03" w:rsidRPr="00970EF2" w:rsidRDefault="002B1B03" w:rsidP="002B1B03">
            <w:pPr>
              <w:rPr>
                <w:sz w:val="22"/>
                <w:szCs w:val="22"/>
              </w:rPr>
            </w:pPr>
            <w:r w:rsidRPr="00930E2C">
              <w:rPr>
                <w:sz w:val="22"/>
                <w:szCs w:val="22"/>
              </w:rPr>
              <w:t xml:space="preserve">RCI/MDT** – </w:t>
            </w:r>
            <w:proofErr w:type="spellStart"/>
            <w:r w:rsidRPr="00930E2C">
              <w:rPr>
                <w:sz w:val="22"/>
                <w:szCs w:val="22"/>
              </w:rPr>
              <w:t>кабельдегі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модульді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динамикалық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қабат</w:t>
            </w:r>
            <w:proofErr w:type="spellEnd"/>
            <w:r w:rsidRPr="00930E2C">
              <w:rPr>
                <w:sz w:val="22"/>
                <w:szCs w:val="22"/>
              </w:rPr>
              <w:t xml:space="preserve"> </w:t>
            </w:r>
            <w:proofErr w:type="spellStart"/>
            <w:r w:rsidRPr="00930E2C">
              <w:rPr>
                <w:sz w:val="22"/>
                <w:szCs w:val="22"/>
              </w:rPr>
              <w:t>сынауышы</w:t>
            </w:r>
            <w:proofErr w:type="spellEnd"/>
            <w:r w:rsidRPr="00930E2C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14:paraId="2B16003D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0613FDC7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7FB780F" w14:textId="77777777" w:rsidR="002B1B03" w:rsidRPr="00970EF2" w:rsidRDefault="002B1B03" w:rsidP="002B1B0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1539BD34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</w:rPr>
            </w:pPr>
          </w:p>
        </w:tc>
      </w:tr>
      <w:tr w:rsidR="002B1B03" w:rsidRPr="00970EF2" w14:paraId="232012CD" w14:textId="77777777" w:rsidTr="003314C9">
        <w:trPr>
          <w:cantSplit/>
          <w:trHeight w:val="198"/>
          <w:jc w:val="center"/>
        </w:trPr>
        <w:tc>
          <w:tcPr>
            <w:tcW w:w="6537" w:type="dxa"/>
            <w:vAlign w:val="center"/>
          </w:tcPr>
          <w:p w14:paraId="4DF62697" w14:textId="77777777" w:rsidR="002B1B03" w:rsidRPr="00970EF2" w:rsidRDefault="002B1B03" w:rsidP="002B1B03">
            <w:pPr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4.</w:t>
            </w:r>
            <w:r w:rsidRPr="00970EF2">
              <w:rPr>
                <w:b/>
                <w:sz w:val="22"/>
                <w:szCs w:val="22"/>
              </w:rPr>
              <w:t xml:space="preserve"> </w:t>
            </w:r>
            <w:r w:rsidRPr="00930E2C">
              <w:rPr>
                <w:sz w:val="22"/>
                <w:szCs w:val="22"/>
              </w:rPr>
              <w:t>АКЦ, СГДТ, термометрия, ГК, ЛМ (муфт локаторы)</w:t>
            </w:r>
          </w:p>
        </w:tc>
        <w:tc>
          <w:tcPr>
            <w:tcW w:w="1134" w:type="dxa"/>
            <w:vAlign w:val="center"/>
          </w:tcPr>
          <w:p w14:paraId="77335248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1:500</w:t>
            </w:r>
          </w:p>
          <w:p w14:paraId="06E895C9" w14:textId="77777777" w:rsidR="002B1B03" w:rsidRPr="00970EF2" w:rsidRDefault="002B1B03" w:rsidP="002B1B03">
            <w:pPr>
              <w:jc w:val="center"/>
              <w:rPr>
                <w:color w:val="FF0000"/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1:</w:t>
            </w:r>
            <w:r w:rsidRPr="00970EF2">
              <w:rPr>
                <w:sz w:val="22"/>
                <w:szCs w:val="22"/>
                <w:lang w:val="en-US"/>
              </w:rPr>
              <w:t>2</w:t>
            </w:r>
            <w:r w:rsidRPr="00970EF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14:paraId="23C6FCCA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  <w:p w14:paraId="23DC90C6" w14:textId="77777777" w:rsidR="002B1B03" w:rsidRPr="00970EF2" w:rsidRDefault="002B1B03" w:rsidP="002B1B03">
            <w:pPr>
              <w:ind w:right="-105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  <w:tc>
          <w:tcPr>
            <w:tcW w:w="850" w:type="dxa"/>
            <w:vAlign w:val="center"/>
          </w:tcPr>
          <w:p w14:paraId="5FAAC907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0</w:t>
            </w:r>
          </w:p>
          <w:p w14:paraId="35EF0E39" w14:textId="77777777" w:rsidR="002B1B03" w:rsidRPr="00970EF2" w:rsidRDefault="002B1B03" w:rsidP="002B1B03">
            <w:pPr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vAlign w:val="center"/>
          </w:tcPr>
          <w:p w14:paraId="2F018423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600</w:t>
            </w:r>
          </w:p>
          <w:p w14:paraId="68370DFA" w14:textId="77777777" w:rsidR="002B1B03" w:rsidRPr="00970EF2" w:rsidRDefault="002B1B03" w:rsidP="002B1B03">
            <w:pPr>
              <w:ind w:right="-110"/>
              <w:jc w:val="center"/>
              <w:rPr>
                <w:sz w:val="22"/>
                <w:szCs w:val="22"/>
              </w:rPr>
            </w:pPr>
            <w:r w:rsidRPr="00970EF2">
              <w:rPr>
                <w:sz w:val="22"/>
                <w:szCs w:val="22"/>
              </w:rPr>
              <w:t>1650</w:t>
            </w:r>
          </w:p>
        </w:tc>
      </w:tr>
    </w:tbl>
    <w:p w14:paraId="207E1A4A" w14:textId="77777777" w:rsidR="002B1B03" w:rsidRPr="00306B4C" w:rsidRDefault="002B1B03" w:rsidP="002B1B03">
      <w:pPr>
        <w:tabs>
          <w:tab w:val="left" w:pos="993"/>
        </w:tabs>
        <w:jc w:val="both"/>
      </w:pPr>
      <w:proofErr w:type="spellStart"/>
      <w:r w:rsidRPr="00306B4C">
        <w:rPr>
          <w:b/>
          <w:u w:val="single"/>
        </w:rPr>
        <w:t>Ескертпелер</w:t>
      </w:r>
      <w:proofErr w:type="spellEnd"/>
      <w:r w:rsidRPr="00306B4C">
        <w:rPr>
          <w:b/>
          <w:u w:val="single"/>
        </w:rPr>
        <w:t>:</w:t>
      </w:r>
      <w:r w:rsidRPr="00306B4C">
        <w:t xml:space="preserve"> </w:t>
      </w:r>
      <w:proofErr w:type="spellStart"/>
      <w:r w:rsidRPr="00306B4C">
        <w:t>Ұңғымалардағы</w:t>
      </w:r>
      <w:proofErr w:type="spellEnd"/>
      <w:r w:rsidRPr="00306B4C">
        <w:t xml:space="preserve"> </w:t>
      </w:r>
      <w:proofErr w:type="spellStart"/>
      <w:r w:rsidRPr="00306B4C">
        <w:t>геологиялық-геофизикалық</w:t>
      </w:r>
      <w:proofErr w:type="spellEnd"/>
      <w:r w:rsidRPr="00306B4C">
        <w:t xml:space="preserve"> </w:t>
      </w:r>
      <w:proofErr w:type="spellStart"/>
      <w:r w:rsidRPr="00306B4C">
        <w:t>зерттеулер</w:t>
      </w:r>
      <w:proofErr w:type="spellEnd"/>
      <w:r w:rsidRPr="00306B4C">
        <w:t xml:space="preserve"> </w:t>
      </w:r>
      <w:proofErr w:type="spellStart"/>
      <w:r w:rsidRPr="00306B4C">
        <w:t>кешені</w:t>
      </w:r>
      <w:proofErr w:type="spellEnd"/>
      <w:r w:rsidRPr="00306B4C">
        <w:t xml:space="preserve"> «KMG Barlau» ЖШС-</w:t>
      </w:r>
      <w:proofErr w:type="spellStart"/>
      <w:r w:rsidRPr="00306B4C">
        <w:t>нің</w:t>
      </w:r>
      <w:proofErr w:type="spellEnd"/>
      <w:r w:rsidRPr="00306B4C">
        <w:t xml:space="preserve"> </w:t>
      </w:r>
      <w:proofErr w:type="spellStart"/>
      <w:r w:rsidRPr="00306B4C">
        <w:t>геологиялық</w:t>
      </w:r>
      <w:proofErr w:type="spellEnd"/>
      <w:r w:rsidRPr="00306B4C">
        <w:t xml:space="preserve"> </w:t>
      </w:r>
      <w:proofErr w:type="spellStart"/>
      <w:r w:rsidRPr="00306B4C">
        <w:t>қызметімен</w:t>
      </w:r>
      <w:proofErr w:type="spellEnd"/>
      <w:r w:rsidRPr="00306B4C">
        <w:t xml:space="preserve"> </w:t>
      </w:r>
      <w:proofErr w:type="spellStart"/>
      <w:r w:rsidRPr="00306B4C">
        <w:t>нақтыланатын</w:t>
      </w:r>
      <w:proofErr w:type="spellEnd"/>
      <w:r w:rsidRPr="00306B4C">
        <w:t xml:space="preserve"> </w:t>
      </w:r>
      <w:proofErr w:type="spellStart"/>
      <w:r w:rsidRPr="00306B4C">
        <w:t>болады</w:t>
      </w:r>
      <w:proofErr w:type="spellEnd"/>
      <w:r w:rsidRPr="00306B4C">
        <w:t>.</w:t>
      </w:r>
    </w:p>
    <w:p w14:paraId="20C35E3A" w14:textId="0FD25389" w:rsidR="002B1B03" w:rsidRPr="00306B4C" w:rsidRDefault="002B1B03" w:rsidP="002B1B03">
      <w:pPr>
        <w:tabs>
          <w:tab w:val="left" w:pos="993"/>
        </w:tabs>
        <w:jc w:val="both"/>
      </w:pPr>
      <w:r w:rsidRPr="00306B4C">
        <w:t xml:space="preserve">* - </w:t>
      </w:r>
      <w:proofErr w:type="spellStart"/>
      <w:r w:rsidRPr="00306B4C">
        <w:t>Тапсырыс</w:t>
      </w:r>
      <w:proofErr w:type="spellEnd"/>
      <w:r w:rsidRPr="00306B4C">
        <w:t xml:space="preserve"> </w:t>
      </w:r>
      <w:proofErr w:type="spellStart"/>
      <w:r w:rsidRPr="00306B4C">
        <w:t>берушінің</w:t>
      </w:r>
      <w:proofErr w:type="spellEnd"/>
      <w:r w:rsidRPr="00306B4C">
        <w:t xml:space="preserve"> </w:t>
      </w:r>
      <w:proofErr w:type="spellStart"/>
      <w:r w:rsidRPr="00306B4C">
        <w:t>шешімі</w:t>
      </w:r>
      <w:proofErr w:type="spellEnd"/>
      <w:r w:rsidRPr="00306B4C">
        <w:t xml:space="preserve"> </w:t>
      </w:r>
      <w:proofErr w:type="spellStart"/>
      <w:r w:rsidRPr="00306B4C">
        <w:t>бойынша</w:t>
      </w:r>
      <w:proofErr w:type="spellEnd"/>
      <w:r w:rsidRPr="00306B4C">
        <w:t>, интервал 0–</w:t>
      </w:r>
      <w:r w:rsidR="00143D48" w:rsidRPr="00970EF2">
        <w:rPr>
          <w:sz w:val="22"/>
          <w:szCs w:val="22"/>
        </w:rPr>
        <w:t>1650</w:t>
      </w:r>
      <w:r w:rsidRPr="00306B4C">
        <w:t>(±250) м.</w:t>
      </w:r>
    </w:p>
    <w:p w14:paraId="0202ACA4" w14:textId="77777777" w:rsidR="002B1B03" w:rsidRPr="00306B4C" w:rsidRDefault="002B1B03" w:rsidP="002B1B03">
      <w:pPr>
        <w:autoSpaceDE w:val="0"/>
        <w:autoSpaceDN w:val="0"/>
        <w:adjustRightInd w:val="0"/>
        <w:jc w:val="both"/>
        <w:rPr>
          <w:b/>
        </w:rPr>
      </w:pPr>
      <w:r w:rsidRPr="00306B4C">
        <w:t xml:space="preserve">**- </w:t>
      </w:r>
      <w:proofErr w:type="spellStart"/>
      <w:r w:rsidRPr="00306B4C">
        <w:t>Балама</w:t>
      </w:r>
      <w:proofErr w:type="spellEnd"/>
      <w:r w:rsidRPr="00306B4C">
        <w:t xml:space="preserve"> </w:t>
      </w:r>
      <w:proofErr w:type="spellStart"/>
      <w:r w:rsidRPr="00306B4C">
        <w:t>әдістермен</w:t>
      </w:r>
      <w:proofErr w:type="spellEnd"/>
      <w:r w:rsidRPr="00306B4C">
        <w:t xml:space="preserve"> </w:t>
      </w:r>
      <w:proofErr w:type="spellStart"/>
      <w:r w:rsidRPr="00306B4C">
        <w:t>ауыстырылуы</w:t>
      </w:r>
      <w:proofErr w:type="spellEnd"/>
      <w:r w:rsidRPr="00306B4C">
        <w:t xml:space="preserve"> </w:t>
      </w:r>
      <w:proofErr w:type="spellStart"/>
      <w:r w:rsidRPr="00306B4C">
        <w:t>мүмкін</w:t>
      </w:r>
      <w:proofErr w:type="spellEnd"/>
    </w:p>
    <w:p w14:paraId="63B6E50C" w14:textId="77777777" w:rsidR="002B1B03" w:rsidRPr="00306B4C" w:rsidRDefault="002B1B03" w:rsidP="00111D91">
      <w:pPr>
        <w:pStyle w:val="af2"/>
        <w:numPr>
          <w:ilvl w:val="0"/>
          <w:numId w:val="48"/>
        </w:numPr>
        <w:tabs>
          <w:tab w:val="left" w:pos="426"/>
          <w:tab w:val="left" w:pos="851"/>
        </w:tabs>
        <w:spacing w:line="240" w:lineRule="auto"/>
        <w:ind w:left="0" w:firstLine="0"/>
        <w:rPr>
          <w:b/>
          <w:bCs/>
          <w:color w:val="auto"/>
          <w:sz w:val="24"/>
          <w:szCs w:val="24"/>
          <w:lang w:val="ru-RU"/>
        </w:rPr>
      </w:pP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Қызметтің</w:t>
      </w:r>
      <w:proofErr w:type="spellEnd"/>
      <w:r w:rsidRPr="00306B4C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геологиялық</w:t>
      </w:r>
      <w:proofErr w:type="spellEnd"/>
      <w:r w:rsidRPr="00306B4C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техникалық</w:t>
      </w:r>
      <w:proofErr w:type="spellEnd"/>
      <w:r w:rsidRPr="00306B4C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міндеттері</w:t>
      </w:r>
      <w:proofErr w:type="spellEnd"/>
    </w:p>
    <w:p w14:paraId="7A7DF398" w14:textId="77777777" w:rsidR="002B1B03" w:rsidRPr="00306B4C" w:rsidRDefault="002B1B03" w:rsidP="00111D91">
      <w:pPr>
        <w:tabs>
          <w:tab w:val="left" w:pos="426"/>
        </w:tabs>
        <w:rPr>
          <w:rFonts w:eastAsiaTheme="minorHAnsi"/>
          <w:lang w:eastAsia="en-US"/>
        </w:rPr>
      </w:pPr>
      <w:r w:rsidRPr="00306B4C">
        <w:tab/>
      </w:r>
      <w:r w:rsidRPr="00306B4C">
        <w:rPr>
          <w:lang w:val="kk-KZ"/>
        </w:rPr>
        <w:t xml:space="preserve">Ұңғымаларды </w:t>
      </w:r>
      <w:r w:rsidRPr="00306B4C">
        <w:rPr>
          <w:rFonts w:eastAsiaTheme="minorHAnsi"/>
          <w:lang w:val="kk-KZ" w:eastAsia="en-US"/>
        </w:rPr>
        <w:t>г</w:t>
      </w:r>
      <w:proofErr w:type="spellStart"/>
      <w:r w:rsidRPr="00306B4C">
        <w:rPr>
          <w:rFonts w:eastAsiaTheme="minorHAnsi"/>
          <w:lang w:eastAsia="en-US"/>
        </w:rPr>
        <w:t>еофизикалық</w:t>
      </w:r>
      <w:proofErr w:type="spellEnd"/>
      <w:r w:rsidRPr="00306B4C">
        <w:rPr>
          <w:rFonts w:eastAsiaTheme="minorHAnsi"/>
          <w:lang w:eastAsia="en-US"/>
        </w:rPr>
        <w:t xml:space="preserve"> </w:t>
      </w:r>
      <w:proofErr w:type="spellStart"/>
      <w:r w:rsidRPr="00306B4C">
        <w:rPr>
          <w:rFonts w:eastAsiaTheme="minorHAnsi"/>
          <w:lang w:eastAsia="en-US"/>
        </w:rPr>
        <w:t>зерттеулер</w:t>
      </w:r>
      <w:proofErr w:type="spellEnd"/>
      <w:r w:rsidRPr="00306B4C">
        <w:rPr>
          <w:rFonts w:eastAsiaTheme="minorHAnsi"/>
          <w:lang w:eastAsia="en-US"/>
        </w:rPr>
        <w:t xml:space="preserve"> (Ұ</w:t>
      </w:r>
      <w:r w:rsidRPr="00306B4C">
        <w:rPr>
          <w:rFonts w:eastAsiaTheme="minorHAnsi"/>
          <w:lang w:val="kk-KZ" w:eastAsia="en-US"/>
        </w:rPr>
        <w:t>Г</w:t>
      </w:r>
      <w:r w:rsidRPr="00306B4C">
        <w:rPr>
          <w:rFonts w:eastAsiaTheme="minorHAnsi"/>
          <w:lang w:eastAsia="en-US"/>
        </w:rPr>
        <w:t xml:space="preserve">З) </w:t>
      </w:r>
      <w:proofErr w:type="spellStart"/>
      <w:r w:rsidRPr="00306B4C">
        <w:rPr>
          <w:rFonts w:eastAsiaTheme="minorHAnsi"/>
          <w:lang w:eastAsia="en-US"/>
        </w:rPr>
        <w:t>орындау</w:t>
      </w:r>
      <w:proofErr w:type="spellEnd"/>
      <w:r w:rsidRPr="00306B4C">
        <w:rPr>
          <w:rFonts w:eastAsiaTheme="minorHAnsi"/>
          <w:lang w:eastAsia="en-US"/>
        </w:rPr>
        <w:t xml:space="preserve"> </w:t>
      </w:r>
      <w:proofErr w:type="spellStart"/>
      <w:r w:rsidRPr="00306B4C">
        <w:rPr>
          <w:rFonts w:eastAsiaTheme="minorHAnsi"/>
          <w:lang w:eastAsia="en-US"/>
        </w:rPr>
        <w:t>нәтижесінде</w:t>
      </w:r>
      <w:proofErr w:type="spellEnd"/>
      <w:r w:rsidRPr="00306B4C">
        <w:rPr>
          <w:rFonts w:eastAsiaTheme="minorHAnsi"/>
          <w:lang w:eastAsia="en-US"/>
        </w:rPr>
        <w:t xml:space="preserve"> </w:t>
      </w:r>
      <w:proofErr w:type="spellStart"/>
      <w:r w:rsidRPr="00306B4C">
        <w:rPr>
          <w:rFonts w:eastAsiaTheme="minorHAnsi"/>
          <w:lang w:eastAsia="en-US"/>
        </w:rPr>
        <w:t>келесі</w:t>
      </w:r>
      <w:proofErr w:type="spellEnd"/>
      <w:r w:rsidRPr="00306B4C">
        <w:rPr>
          <w:rFonts w:eastAsiaTheme="minorHAnsi"/>
          <w:lang w:eastAsia="en-US"/>
        </w:rPr>
        <w:t xml:space="preserve"> </w:t>
      </w:r>
      <w:proofErr w:type="spellStart"/>
      <w:r w:rsidRPr="00306B4C">
        <w:rPr>
          <w:rFonts w:eastAsiaTheme="minorHAnsi"/>
          <w:lang w:eastAsia="en-US"/>
        </w:rPr>
        <w:t>геологиялық</w:t>
      </w:r>
      <w:proofErr w:type="spellEnd"/>
      <w:r w:rsidRPr="00306B4C">
        <w:rPr>
          <w:rFonts w:eastAsiaTheme="minorHAnsi"/>
          <w:lang w:eastAsia="en-US"/>
        </w:rPr>
        <w:t xml:space="preserve"> </w:t>
      </w:r>
      <w:proofErr w:type="spellStart"/>
      <w:r w:rsidRPr="00306B4C">
        <w:rPr>
          <w:rFonts w:eastAsiaTheme="minorHAnsi"/>
          <w:lang w:eastAsia="en-US"/>
        </w:rPr>
        <w:t>және</w:t>
      </w:r>
      <w:proofErr w:type="spellEnd"/>
      <w:r w:rsidRPr="00306B4C">
        <w:rPr>
          <w:rFonts w:eastAsiaTheme="minorHAnsi"/>
          <w:lang w:eastAsia="en-US"/>
        </w:rPr>
        <w:t xml:space="preserve"> </w:t>
      </w:r>
      <w:proofErr w:type="spellStart"/>
      <w:r w:rsidRPr="00306B4C">
        <w:rPr>
          <w:rFonts w:eastAsiaTheme="minorHAnsi"/>
          <w:lang w:eastAsia="en-US"/>
        </w:rPr>
        <w:t>техникалық</w:t>
      </w:r>
      <w:proofErr w:type="spellEnd"/>
      <w:r w:rsidRPr="00306B4C">
        <w:rPr>
          <w:rFonts w:eastAsiaTheme="minorHAnsi"/>
          <w:lang w:eastAsia="en-US"/>
        </w:rPr>
        <w:t xml:space="preserve"> </w:t>
      </w:r>
      <w:proofErr w:type="spellStart"/>
      <w:r w:rsidRPr="00306B4C">
        <w:rPr>
          <w:rFonts w:eastAsiaTheme="minorHAnsi"/>
          <w:lang w:eastAsia="en-US"/>
        </w:rPr>
        <w:t>міндеттер</w:t>
      </w:r>
      <w:proofErr w:type="spellEnd"/>
      <w:r w:rsidRPr="00306B4C">
        <w:rPr>
          <w:rFonts w:eastAsiaTheme="minorHAnsi"/>
          <w:lang w:eastAsia="en-US"/>
        </w:rPr>
        <w:t xml:space="preserve"> </w:t>
      </w:r>
      <w:proofErr w:type="spellStart"/>
      <w:r w:rsidRPr="00306B4C">
        <w:rPr>
          <w:rFonts w:eastAsiaTheme="minorHAnsi"/>
          <w:lang w:eastAsia="en-US"/>
        </w:rPr>
        <w:t>шешілуі</w:t>
      </w:r>
      <w:proofErr w:type="spellEnd"/>
      <w:r w:rsidRPr="00306B4C">
        <w:rPr>
          <w:rFonts w:eastAsiaTheme="minorHAnsi"/>
          <w:lang w:eastAsia="en-US"/>
        </w:rPr>
        <w:t xml:space="preserve"> </w:t>
      </w:r>
      <w:proofErr w:type="spellStart"/>
      <w:r w:rsidRPr="00306B4C">
        <w:rPr>
          <w:rFonts w:eastAsiaTheme="minorHAnsi"/>
          <w:lang w:eastAsia="en-US"/>
        </w:rPr>
        <w:t>тиіс</w:t>
      </w:r>
      <w:proofErr w:type="spellEnd"/>
      <w:r w:rsidRPr="00306B4C">
        <w:rPr>
          <w:rFonts w:eastAsiaTheme="minorHAnsi"/>
          <w:lang w:eastAsia="en-US"/>
        </w:rPr>
        <w:t>:</w:t>
      </w:r>
    </w:p>
    <w:p w14:paraId="4CF7002F" w14:textId="77777777" w:rsidR="002B1B03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ұңғымамен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ашылған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қиманың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геологиялық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құрылымын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оның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мүмкін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өнімділігін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зерттеу</w:t>
      </w:r>
      <w:proofErr w:type="spellEnd"/>
      <w:r w:rsidRPr="00306B4C">
        <w:rPr>
          <w:color w:val="auto"/>
          <w:sz w:val="24"/>
          <w:szCs w:val="24"/>
          <w:lang w:val="ru-RU"/>
        </w:rPr>
        <w:t>;</w:t>
      </w:r>
    </w:p>
    <w:p w14:paraId="3ACEEF8E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ашылған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қиманы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литологиялық-стратиграфиялық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жіктеу</w:t>
      </w:r>
      <w:proofErr w:type="spellEnd"/>
      <w:r w:rsidRPr="00306B4C">
        <w:rPr>
          <w:color w:val="auto"/>
          <w:sz w:val="24"/>
          <w:szCs w:val="24"/>
          <w:lang w:val="ru-RU"/>
        </w:rPr>
        <w:t>;</w:t>
      </w:r>
    </w:p>
    <w:p w14:paraId="2FC8E451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көмірсутектерге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(КС) </w:t>
      </w:r>
      <w:proofErr w:type="spellStart"/>
      <w:r w:rsidRPr="00306B4C">
        <w:rPr>
          <w:color w:val="auto"/>
          <w:sz w:val="24"/>
          <w:szCs w:val="24"/>
          <w:lang w:val="ru-RU"/>
        </w:rPr>
        <w:t>өнімді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қабаттарды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(</w:t>
      </w:r>
      <w:proofErr w:type="spellStart"/>
      <w:r w:rsidRPr="00306B4C">
        <w:rPr>
          <w:color w:val="auto"/>
          <w:sz w:val="24"/>
          <w:szCs w:val="24"/>
          <w:lang w:val="ru-RU"/>
        </w:rPr>
        <w:t>интервалдарды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) </w:t>
      </w:r>
      <w:proofErr w:type="spellStart"/>
      <w:r w:rsidRPr="00306B4C">
        <w:rPr>
          <w:color w:val="auto"/>
          <w:sz w:val="24"/>
          <w:szCs w:val="24"/>
          <w:lang w:val="ru-RU"/>
        </w:rPr>
        <w:t>сапалық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сандық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белгілері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бойынша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бөліп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көрсету</w:t>
      </w:r>
      <w:proofErr w:type="spellEnd"/>
      <w:r w:rsidRPr="00306B4C">
        <w:rPr>
          <w:color w:val="auto"/>
          <w:sz w:val="24"/>
          <w:szCs w:val="24"/>
          <w:lang w:val="ru-RU"/>
        </w:rPr>
        <w:t>;</w:t>
      </w:r>
    </w:p>
    <w:p w14:paraId="48EBC713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өнімді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қабаттардың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(</w:t>
      </w:r>
      <w:proofErr w:type="spellStart"/>
      <w:r w:rsidRPr="00306B4C">
        <w:rPr>
          <w:color w:val="auto"/>
          <w:sz w:val="24"/>
          <w:szCs w:val="24"/>
          <w:lang w:val="ru-RU"/>
        </w:rPr>
        <w:t>интервалдардың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) </w:t>
      </w:r>
      <w:proofErr w:type="spellStart"/>
      <w:r w:rsidRPr="00306B4C">
        <w:rPr>
          <w:color w:val="auto"/>
          <w:sz w:val="24"/>
          <w:szCs w:val="24"/>
          <w:lang w:val="ru-RU"/>
        </w:rPr>
        <w:t>қанығу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сипатын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бағалау</w:t>
      </w:r>
      <w:proofErr w:type="spellEnd"/>
      <w:r w:rsidRPr="00306B4C">
        <w:rPr>
          <w:color w:val="auto"/>
          <w:sz w:val="24"/>
          <w:szCs w:val="24"/>
          <w:lang w:val="ru-RU"/>
        </w:rPr>
        <w:t>;</w:t>
      </w:r>
    </w:p>
    <w:p w14:paraId="184100F7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тиімді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газ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мұнай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қаныққан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қалыңдықты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анықтау</w:t>
      </w:r>
      <w:proofErr w:type="spellEnd"/>
      <w:r w:rsidRPr="00306B4C">
        <w:rPr>
          <w:color w:val="auto"/>
          <w:sz w:val="24"/>
          <w:szCs w:val="24"/>
          <w:lang w:val="ru-RU"/>
        </w:rPr>
        <w:t>;</w:t>
      </w:r>
    </w:p>
    <w:p w14:paraId="10CECE23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ашылған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қиманың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өнімділігін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бағалау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үшін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перспективалы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объектілерді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анықтау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(</w:t>
      </w:r>
      <w:proofErr w:type="spellStart"/>
      <w:r w:rsidRPr="00306B4C">
        <w:rPr>
          <w:color w:val="auto"/>
          <w:sz w:val="24"/>
          <w:szCs w:val="24"/>
          <w:lang w:val="ru-RU"/>
        </w:rPr>
        <w:t>сынау</w:t>
      </w:r>
      <w:proofErr w:type="spellEnd"/>
      <w:r w:rsidRPr="00306B4C">
        <w:rPr>
          <w:color w:val="auto"/>
          <w:sz w:val="24"/>
          <w:szCs w:val="24"/>
          <w:lang w:val="ru-RU"/>
        </w:rPr>
        <w:t>/</w:t>
      </w:r>
      <w:proofErr w:type="spellStart"/>
      <w:r w:rsidRPr="00306B4C">
        <w:rPr>
          <w:color w:val="auto"/>
          <w:sz w:val="24"/>
          <w:szCs w:val="24"/>
          <w:lang w:val="ru-RU"/>
        </w:rPr>
        <w:t>тестілеуге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арналған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интервалдар</w:t>
      </w:r>
      <w:proofErr w:type="spellEnd"/>
      <w:r w:rsidRPr="00306B4C">
        <w:rPr>
          <w:color w:val="auto"/>
          <w:sz w:val="24"/>
          <w:szCs w:val="24"/>
          <w:lang w:val="ru-RU"/>
        </w:rPr>
        <w:t>);</w:t>
      </w:r>
    </w:p>
    <w:p w14:paraId="68C6D65A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қаптамалық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колонналарды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цементтеудің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сапасын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бақылау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(</w:t>
      </w:r>
      <w:proofErr w:type="spellStart"/>
      <w:r w:rsidRPr="00306B4C">
        <w:rPr>
          <w:color w:val="auto"/>
          <w:sz w:val="24"/>
          <w:szCs w:val="24"/>
          <w:lang w:val="ru-RU"/>
        </w:rPr>
        <w:t>цементтік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сақинаның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көтерілу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деңгейі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дің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қабырғасымен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байланыс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сапасы</w:t>
      </w:r>
      <w:proofErr w:type="spellEnd"/>
      <w:r w:rsidRPr="00306B4C">
        <w:rPr>
          <w:color w:val="auto"/>
          <w:sz w:val="24"/>
          <w:szCs w:val="24"/>
          <w:lang w:val="ru-RU"/>
        </w:rPr>
        <w:t>);</w:t>
      </w:r>
    </w:p>
    <w:p w14:paraId="2F1A1908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ұңғыма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оқпанының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траекториясы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мен </w:t>
      </w:r>
      <w:proofErr w:type="spellStart"/>
      <w:r w:rsidRPr="00306B4C">
        <w:rPr>
          <w:color w:val="auto"/>
          <w:sz w:val="24"/>
          <w:szCs w:val="24"/>
          <w:lang w:val="ru-RU"/>
        </w:rPr>
        <w:t>көлемін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есептеу</w:t>
      </w:r>
      <w:proofErr w:type="spellEnd"/>
      <w:r w:rsidRPr="00306B4C">
        <w:rPr>
          <w:color w:val="auto"/>
          <w:sz w:val="24"/>
          <w:szCs w:val="24"/>
          <w:lang w:val="ru-RU"/>
        </w:rPr>
        <w:t>;</w:t>
      </w:r>
    </w:p>
    <w:p w14:paraId="173F15AF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r w:rsidRPr="00306B4C">
        <w:rPr>
          <w:color w:val="auto"/>
          <w:sz w:val="24"/>
          <w:szCs w:val="24"/>
          <w:lang w:val="ru-RU"/>
        </w:rPr>
        <w:t xml:space="preserve">перфорация </w:t>
      </w:r>
      <w:proofErr w:type="spellStart"/>
      <w:r w:rsidRPr="00306B4C">
        <w:rPr>
          <w:color w:val="auto"/>
          <w:sz w:val="24"/>
          <w:szCs w:val="24"/>
          <w:lang w:val="ru-RU"/>
        </w:rPr>
        <w:t>интервалдарын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геологиялық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қимамен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сәйкестендіру</w:t>
      </w:r>
      <w:proofErr w:type="spellEnd"/>
      <w:r w:rsidRPr="00306B4C">
        <w:rPr>
          <w:color w:val="auto"/>
          <w:sz w:val="24"/>
          <w:szCs w:val="24"/>
          <w:lang w:val="ru-RU"/>
        </w:rPr>
        <w:t>;</w:t>
      </w:r>
    </w:p>
    <w:p w14:paraId="6A2FA2E1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қаптамалық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колонналардың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бүтіндігін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диагностикалау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, </w:t>
      </w:r>
      <w:proofErr w:type="spellStart"/>
      <w:r w:rsidRPr="00306B4C">
        <w:rPr>
          <w:color w:val="auto"/>
          <w:sz w:val="24"/>
          <w:szCs w:val="24"/>
          <w:lang w:val="ru-RU"/>
        </w:rPr>
        <w:t>бұрғылау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құралдарының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тұрып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қалу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орындарын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анықтау</w:t>
      </w:r>
      <w:proofErr w:type="spellEnd"/>
      <w:r w:rsidRPr="00306B4C">
        <w:rPr>
          <w:color w:val="auto"/>
          <w:sz w:val="24"/>
          <w:szCs w:val="24"/>
          <w:lang w:val="ru-RU"/>
        </w:rPr>
        <w:t>;</w:t>
      </w:r>
    </w:p>
    <w:p w14:paraId="40887671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ұңғымаға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сұйықтық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ағыны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болатын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интервалдарды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диагностикалау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анықтау</w:t>
      </w:r>
      <w:proofErr w:type="spellEnd"/>
      <w:r w:rsidRPr="00306B4C">
        <w:rPr>
          <w:color w:val="auto"/>
          <w:sz w:val="24"/>
          <w:szCs w:val="24"/>
          <w:lang w:val="ru-RU"/>
        </w:rPr>
        <w:t>;</w:t>
      </w:r>
    </w:p>
    <w:p w14:paraId="4E34ABAF" w14:textId="77777777" w:rsidR="002B1B03" w:rsidRPr="00306B4C" w:rsidRDefault="002B1B03" w:rsidP="00111D91">
      <w:pPr>
        <w:pStyle w:val="af2"/>
        <w:numPr>
          <w:ilvl w:val="0"/>
          <w:numId w:val="32"/>
        </w:numPr>
        <w:tabs>
          <w:tab w:val="left" w:pos="426"/>
          <w:tab w:val="left" w:pos="851"/>
        </w:tabs>
        <w:spacing w:line="240" w:lineRule="auto"/>
        <w:ind w:left="0" w:firstLine="0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тік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сейсмикалық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профилдеу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т.б</w:t>
      </w:r>
      <w:proofErr w:type="spellEnd"/>
      <w:r w:rsidRPr="00306B4C">
        <w:rPr>
          <w:color w:val="auto"/>
          <w:sz w:val="24"/>
          <w:szCs w:val="24"/>
          <w:lang w:val="ru-RU"/>
        </w:rPr>
        <w:t>.</w:t>
      </w:r>
    </w:p>
    <w:p w14:paraId="261862E5" w14:textId="77777777" w:rsidR="002B1B03" w:rsidRPr="00306B4C" w:rsidRDefault="002B1B03" w:rsidP="00111D91">
      <w:pPr>
        <w:pStyle w:val="af2"/>
        <w:numPr>
          <w:ilvl w:val="0"/>
          <w:numId w:val="48"/>
        </w:numPr>
        <w:tabs>
          <w:tab w:val="left" w:pos="426"/>
          <w:tab w:val="left" w:pos="851"/>
        </w:tabs>
        <w:spacing w:line="240" w:lineRule="auto"/>
        <w:ind w:left="0" w:firstLine="0"/>
        <w:rPr>
          <w:b/>
          <w:bCs/>
          <w:color w:val="auto"/>
          <w:sz w:val="24"/>
          <w:szCs w:val="24"/>
          <w:lang w:val="ru-RU"/>
        </w:rPr>
      </w:pP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Қызмет</w:t>
      </w:r>
      <w:proofErr w:type="spellEnd"/>
      <w:r w:rsidRPr="00306B4C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көрсетуге</w:t>
      </w:r>
      <w:proofErr w:type="spellEnd"/>
      <w:r w:rsidRPr="00306B4C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қойылатын</w:t>
      </w:r>
      <w:proofErr w:type="spellEnd"/>
      <w:r w:rsidRPr="00306B4C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негізгі</w:t>
      </w:r>
      <w:proofErr w:type="spellEnd"/>
      <w:r w:rsidRPr="00306B4C">
        <w:rPr>
          <w:b/>
          <w:bCs/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b/>
          <w:bCs/>
          <w:color w:val="auto"/>
          <w:sz w:val="24"/>
          <w:szCs w:val="24"/>
          <w:lang w:val="ru-RU"/>
        </w:rPr>
        <w:t>талаптар</w:t>
      </w:r>
      <w:proofErr w:type="spellEnd"/>
    </w:p>
    <w:p w14:paraId="1096AB09" w14:textId="77777777" w:rsidR="002B1B03" w:rsidRPr="00306B4C" w:rsidRDefault="002B1B03" w:rsidP="00111D91">
      <w:pPr>
        <w:pStyle w:val="af2"/>
        <w:tabs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306B4C">
        <w:rPr>
          <w:color w:val="auto"/>
          <w:sz w:val="24"/>
          <w:szCs w:val="24"/>
          <w:lang w:val="ru-RU"/>
        </w:rPr>
        <w:tab/>
      </w:r>
      <w:proofErr w:type="spellStart"/>
      <w:r w:rsidRPr="00306B4C">
        <w:rPr>
          <w:color w:val="auto"/>
          <w:sz w:val="24"/>
          <w:szCs w:val="24"/>
          <w:lang w:val="ru-RU"/>
        </w:rPr>
        <w:t>Қызмет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«</w:t>
      </w:r>
      <w:proofErr w:type="spellStart"/>
      <w:r w:rsidRPr="00306B4C">
        <w:rPr>
          <w:color w:val="auto"/>
          <w:sz w:val="24"/>
          <w:szCs w:val="24"/>
          <w:lang w:val="ru-RU"/>
        </w:rPr>
        <w:t>Мұнай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газ </w:t>
      </w:r>
      <w:proofErr w:type="spellStart"/>
      <w:r w:rsidRPr="00306B4C">
        <w:rPr>
          <w:color w:val="auto"/>
          <w:sz w:val="24"/>
          <w:szCs w:val="24"/>
          <w:lang w:val="ru-RU"/>
        </w:rPr>
        <w:t>ұңғымаларында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кабельмен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геофизикалық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зерттеулер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мен </w:t>
      </w:r>
      <w:proofErr w:type="spellStart"/>
      <w:r w:rsidRPr="00306B4C">
        <w:rPr>
          <w:color w:val="auto"/>
          <w:sz w:val="24"/>
          <w:szCs w:val="24"/>
          <w:lang w:val="ru-RU"/>
        </w:rPr>
        <w:t>жұмыстар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жүргізу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жөніндегі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техникалық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нұсқаулық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» РД </w:t>
      </w:r>
      <w:proofErr w:type="gramStart"/>
      <w:r w:rsidRPr="00306B4C">
        <w:rPr>
          <w:color w:val="auto"/>
          <w:sz w:val="24"/>
          <w:szCs w:val="24"/>
          <w:lang w:val="ru-RU"/>
        </w:rPr>
        <w:t>153-39</w:t>
      </w:r>
      <w:proofErr w:type="gramEnd"/>
      <w:r w:rsidRPr="00306B4C">
        <w:rPr>
          <w:color w:val="auto"/>
          <w:sz w:val="24"/>
          <w:szCs w:val="24"/>
          <w:lang w:val="ru-RU"/>
        </w:rPr>
        <w:t>.0-</w:t>
      </w:r>
      <w:proofErr w:type="gramStart"/>
      <w:r w:rsidRPr="00306B4C">
        <w:rPr>
          <w:color w:val="auto"/>
          <w:sz w:val="24"/>
          <w:szCs w:val="24"/>
          <w:lang w:val="ru-RU"/>
        </w:rPr>
        <w:t>072-01</w:t>
      </w:r>
      <w:proofErr w:type="gramEnd"/>
      <w:r w:rsidRPr="00306B4C">
        <w:rPr>
          <w:color w:val="auto"/>
          <w:sz w:val="24"/>
          <w:szCs w:val="24"/>
          <w:lang w:val="ru-RU"/>
        </w:rPr>
        <w:t xml:space="preserve"> (</w:t>
      </w:r>
      <w:proofErr w:type="spellStart"/>
      <w:r w:rsidRPr="00306B4C">
        <w:rPr>
          <w:color w:val="auto"/>
          <w:sz w:val="24"/>
          <w:szCs w:val="24"/>
          <w:lang w:val="ru-RU"/>
        </w:rPr>
        <w:t>Мәскеу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, 2001 ж.)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РД 08-200-98 «</w:t>
      </w:r>
      <w:proofErr w:type="spellStart"/>
      <w:r w:rsidRPr="00306B4C">
        <w:rPr>
          <w:color w:val="auto"/>
          <w:sz w:val="24"/>
          <w:szCs w:val="24"/>
          <w:lang w:val="ru-RU"/>
        </w:rPr>
        <w:t>Мұнай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газ </w:t>
      </w:r>
      <w:proofErr w:type="spellStart"/>
      <w:r w:rsidRPr="00306B4C">
        <w:rPr>
          <w:color w:val="auto"/>
          <w:sz w:val="24"/>
          <w:szCs w:val="24"/>
          <w:lang w:val="ru-RU"/>
        </w:rPr>
        <w:t>өнеркәсібіндегі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қауіпсіздік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ережелері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» </w:t>
      </w:r>
      <w:proofErr w:type="spellStart"/>
      <w:r w:rsidRPr="00306B4C">
        <w:rPr>
          <w:color w:val="auto"/>
          <w:sz w:val="24"/>
          <w:szCs w:val="24"/>
          <w:lang w:val="ru-RU"/>
        </w:rPr>
        <w:t>талаптарына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сәйкес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орындалуы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тиіс</w:t>
      </w:r>
      <w:proofErr w:type="spellEnd"/>
      <w:r w:rsidRPr="00306B4C">
        <w:rPr>
          <w:color w:val="auto"/>
          <w:sz w:val="24"/>
          <w:szCs w:val="24"/>
          <w:lang w:val="ru-RU"/>
        </w:rPr>
        <w:t>.</w:t>
      </w:r>
    </w:p>
    <w:p w14:paraId="7F2C2273" w14:textId="77777777" w:rsidR="002B1B03" w:rsidRPr="00306B4C" w:rsidRDefault="002B1B03" w:rsidP="00111D91">
      <w:pPr>
        <w:pStyle w:val="af2"/>
        <w:tabs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Ұңғымаларды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геофизикалық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зерттеулер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(ҰГЗ) </w:t>
      </w:r>
      <w:proofErr w:type="spellStart"/>
      <w:r w:rsidRPr="00306B4C">
        <w:rPr>
          <w:color w:val="auto"/>
          <w:sz w:val="24"/>
          <w:szCs w:val="24"/>
          <w:lang w:val="ru-RU"/>
        </w:rPr>
        <w:t>орындау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кезінде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сертификаттау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органдары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қолдануға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рұқсат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берген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материалдар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мен </w:t>
      </w:r>
      <w:proofErr w:type="spellStart"/>
      <w:r w:rsidRPr="00306B4C">
        <w:rPr>
          <w:color w:val="auto"/>
          <w:sz w:val="24"/>
          <w:szCs w:val="24"/>
          <w:lang w:val="ru-RU"/>
        </w:rPr>
        <w:t>жабдықтар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пайдаланылуы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тиіс</w:t>
      </w:r>
      <w:proofErr w:type="spellEnd"/>
      <w:r w:rsidRPr="00306B4C">
        <w:rPr>
          <w:color w:val="auto"/>
          <w:sz w:val="24"/>
          <w:szCs w:val="24"/>
          <w:lang w:val="ru-RU"/>
        </w:rPr>
        <w:t>.</w:t>
      </w:r>
    </w:p>
    <w:p w14:paraId="5B32A018" w14:textId="77777777" w:rsidR="002B1B03" w:rsidRPr="00306B4C" w:rsidRDefault="002B1B03" w:rsidP="00111D91">
      <w:pPr>
        <w:pStyle w:val="af2"/>
        <w:tabs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Тапсырыс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беруші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ұңғымаларды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ҰГЗ </w:t>
      </w:r>
      <w:proofErr w:type="spellStart"/>
      <w:r w:rsidRPr="00306B4C">
        <w:rPr>
          <w:color w:val="auto"/>
          <w:sz w:val="24"/>
          <w:szCs w:val="24"/>
          <w:lang w:val="ru-RU"/>
        </w:rPr>
        <w:t>жүргізуге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«</w:t>
      </w:r>
      <w:proofErr w:type="spellStart"/>
      <w:r w:rsidRPr="00306B4C">
        <w:rPr>
          <w:color w:val="auto"/>
          <w:sz w:val="24"/>
          <w:szCs w:val="24"/>
          <w:lang w:val="ru-RU"/>
        </w:rPr>
        <w:t>Мұнай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газ </w:t>
      </w:r>
      <w:proofErr w:type="spellStart"/>
      <w:r w:rsidRPr="00306B4C">
        <w:rPr>
          <w:color w:val="auto"/>
          <w:sz w:val="24"/>
          <w:szCs w:val="24"/>
          <w:lang w:val="ru-RU"/>
        </w:rPr>
        <w:t>өнеркәсібінің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қауіпті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өндірістік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объектілері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үшін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өнеркәсіптік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қауіпсіздікті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қамтамасыз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ету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ережелерінің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» </w:t>
      </w:r>
      <w:proofErr w:type="spellStart"/>
      <w:r w:rsidRPr="00306B4C">
        <w:rPr>
          <w:color w:val="auto"/>
          <w:sz w:val="24"/>
          <w:szCs w:val="24"/>
          <w:lang w:val="ru-RU"/>
        </w:rPr>
        <w:t>талаптарына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сәйкес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дайындауы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қажет</w:t>
      </w:r>
      <w:proofErr w:type="spellEnd"/>
      <w:r w:rsidRPr="00306B4C">
        <w:rPr>
          <w:color w:val="auto"/>
          <w:sz w:val="24"/>
          <w:szCs w:val="24"/>
          <w:lang w:val="ru-RU"/>
        </w:rPr>
        <w:t>.</w:t>
      </w:r>
    </w:p>
    <w:p w14:paraId="40349E8C" w14:textId="77777777" w:rsidR="002B1B03" w:rsidRPr="00306B4C" w:rsidRDefault="002B1B03" w:rsidP="00111D91">
      <w:pPr>
        <w:pStyle w:val="af2"/>
        <w:tabs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Потенциалды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жеткізуші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ҰГЗ-</w:t>
      </w:r>
      <w:proofErr w:type="spellStart"/>
      <w:r w:rsidRPr="00306B4C">
        <w:rPr>
          <w:color w:val="auto"/>
          <w:sz w:val="24"/>
          <w:szCs w:val="24"/>
          <w:lang w:val="ru-RU"/>
        </w:rPr>
        <w:t>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сапалы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орындауды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геологиялық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, </w:t>
      </w:r>
      <w:proofErr w:type="spellStart"/>
      <w:r w:rsidRPr="00306B4C">
        <w:rPr>
          <w:color w:val="auto"/>
          <w:sz w:val="24"/>
          <w:szCs w:val="24"/>
          <w:lang w:val="ru-RU"/>
        </w:rPr>
        <w:t>геофизикалық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техникалық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ақпаратты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Тапсырыс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берушіге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уақтылы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ұсынуды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қамтамасыз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етуі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тиіс</w:t>
      </w:r>
      <w:proofErr w:type="spellEnd"/>
      <w:r w:rsidRPr="00306B4C">
        <w:rPr>
          <w:color w:val="auto"/>
          <w:sz w:val="24"/>
          <w:szCs w:val="24"/>
          <w:lang w:val="ru-RU"/>
        </w:rPr>
        <w:t>.</w:t>
      </w:r>
    </w:p>
    <w:p w14:paraId="3DB334EE" w14:textId="77777777" w:rsidR="002B1B03" w:rsidRPr="00306B4C" w:rsidRDefault="002B1B03" w:rsidP="00111D91">
      <w:pPr>
        <w:pStyle w:val="af2"/>
        <w:tabs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Потенциалды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жеткізуші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ҰГЗ-</w:t>
      </w:r>
      <w:proofErr w:type="spellStart"/>
      <w:r w:rsidRPr="00306B4C">
        <w:rPr>
          <w:color w:val="auto"/>
          <w:sz w:val="24"/>
          <w:szCs w:val="24"/>
          <w:lang w:val="ru-RU"/>
        </w:rPr>
        <w:t>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тиісті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даярлықтан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өткен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, </w:t>
      </w:r>
      <w:proofErr w:type="spellStart"/>
      <w:r w:rsidRPr="00306B4C">
        <w:rPr>
          <w:color w:val="auto"/>
          <w:sz w:val="24"/>
          <w:szCs w:val="24"/>
          <w:lang w:val="ru-RU"/>
        </w:rPr>
        <w:t>білікті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персоналмен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жүргізуі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тиіс</w:t>
      </w:r>
      <w:proofErr w:type="spellEnd"/>
      <w:r w:rsidRPr="00306B4C">
        <w:rPr>
          <w:color w:val="auto"/>
          <w:sz w:val="24"/>
          <w:szCs w:val="24"/>
          <w:lang w:val="ru-RU"/>
        </w:rPr>
        <w:t>.</w:t>
      </w:r>
    </w:p>
    <w:p w14:paraId="1F0260A9" w14:textId="77777777" w:rsidR="002B1B03" w:rsidRPr="00306B4C" w:rsidRDefault="002B1B03" w:rsidP="00111D91">
      <w:pPr>
        <w:pStyle w:val="af2"/>
        <w:tabs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Геофизикалық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зерттеулерге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тек </w:t>
      </w:r>
      <w:proofErr w:type="spellStart"/>
      <w:r w:rsidRPr="00306B4C">
        <w:rPr>
          <w:color w:val="auto"/>
          <w:sz w:val="24"/>
          <w:szCs w:val="24"/>
          <w:lang w:val="ru-RU"/>
        </w:rPr>
        <w:t>өлшем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бірлігін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қамтамасыз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ету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саласындағы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нормативтік-техникалық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құжаттама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талаптарына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сәйкес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мемлекеттік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тексерістен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өткен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аппаратура мен </w:t>
      </w:r>
      <w:proofErr w:type="spellStart"/>
      <w:r w:rsidRPr="00306B4C">
        <w:rPr>
          <w:color w:val="auto"/>
          <w:sz w:val="24"/>
          <w:szCs w:val="24"/>
          <w:lang w:val="ru-RU"/>
        </w:rPr>
        <w:t>ұңғыма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аспаптары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жіберіледі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. </w:t>
      </w:r>
      <w:proofErr w:type="spellStart"/>
      <w:r w:rsidRPr="00306B4C">
        <w:rPr>
          <w:color w:val="auto"/>
          <w:sz w:val="24"/>
          <w:szCs w:val="24"/>
          <w:lang w:val="ru-RU"/>
        </w:rPr>
        <w:t>Пайдаланылатын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жабдықтың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метрологиялық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сипаттамалары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осы </w:t>
      </w:r>
      <w:proofErr w:type="spellStart"/>
      <w:r w:rsidRPr="00306B4C">
        <w:rPr>
          <w:color w:val="auto"/>
          <w:sz w:val="24"/>
          <w:szCs w:val="24"/>
          <w:lang w:val="ru-RU"/>
        </w:rPr>
        <w:lastRenderedPageBreak/>
        <w:t>аппаратураға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арналған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техникалық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құжаттама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талаптарына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сәйкес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болуы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тиіс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(</w:t>
      </w:r>
      <w:proofErr w:type="spellStart"/>
      <w:r w:rsidRPr="00306B4C">
        <w:rPr>
          <w:color w:val="auto"/>
          <w:sz w:val="24"/>
          <w:szCs w:val="24"/>
          <w:lang w:val="ru-RU"/>
        </w:rPr>
        <w:t>растайтын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құжаттар</w:t>
      </w:r>
      <w:proofErr w:type="spellEnd"/>
      <w:r w:rsidRPr="00306B4C">
        <w:rPr>
          <w:color w:val="auto"/>
          <w:sz w:val="24"/>
          <w:szCs w:val="24"/>
          <w:lang w:val="ru-RU"/>
        </w:rPr>
        <w:t>/</w:t>
      </w:r>
      <w:proofErr w:type="spellStart"/>
      <w:r w:rsidRPr="00306B4C">
        <w:rPr>
          <w:color w:val="auto"/>
          <w:sz w:val="24"/>
          <w:szCs w:val="24"/>
          <w:lang w:val="ru-RU"/>
        </w:rPr>
        <w:t>ақпарат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тендерлік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құжаттама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құрамында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ұсынылады</w:t>
      </w:r>
      <w:proofErr w:type="spellEnd"/>
      <w:r w:rsidRPr="00306B4C">
        <w:rPr>
          <w:color w:val="auto"/>
          <w:sz w:val="24"/>
          <w:szCs w:val="24"/>
          <w:lang w:val="ru-RU"/>
        </w:rPr>
        <w:t>).</w:t>
      </w:r>
    </w:p>
    <w:p w14:paraId="3942F0D6" w14:textId="77777777" w:rsidR="002B1B03" w:rsidRPr="00306B4C" w:rsidRDefault="002B1B03" w:rsidP="00111D91">
      <w:pPr>
        <w:pStyle w:val="af2"/>
        <w:tabs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306B4C">
        <w:rPr>
          <w:color w:val="auto"/>
          <w:sz w:val="24"/>
          <w:szCs w:val="24"/>
          <w:lang w:val="ru-RU"/>
        </w:rPr>
        <w:t xml:space="preserve">ҰГЗ </w:t>
      </w:r>
      <w:proofErr w:type="spellStart"/>
      <w:r w:rsidRPr="00306B4C">
        <w:rPr>
          <w:color w:val="auto"/>
          <w:sz w:val="24"/>
          <w:szCs w:val="24"/>
          <w:lang w:val="ru-RU"/>
        </w:rPr>
        <w:t>басталар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алдында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Потенциалды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жеткізуші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ашық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оқпан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мен </w:t>
      </w:r>
      <w:proofErr w:type="spellStart"/>
      <w:r w:rsidRPr="00306B4C">
        <w:rPr>
          <w:color w:val="auto"/>
          <w:sz w:val="24"/>
          <w:szCs w:val="24"/>
          <w:lang w:val="ru-RU"/>
        </w:rPr>
        <w:t>қаптамадағы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әрбір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бөлікті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зерттеуге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арналған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ҰГЗ </w:t>
      </w:r>
      <w:proofErr w:type="spellStart"/>
      <w:r w:rsidRPr="00306B4C">
        <w:rPr>
          <w:color w:val="auto"/>
          <w:sz w:val="24"/>
          <w:szCs w:val="24"/>
          <w:lang w:val="ru-RU"/>
        </w:rPr>
        <w:t>жоспарын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дайындайды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оны </w:t>
      </w:r>
      <w:proofErr w:type="spellStart"/>
      <w:r w:rsidRPr="00306B4C">
        <w:rPr>
          <w:color w:val="auto"/>
          <w:sz w:val="24"/>
          <w:szCs w:val="24"/>
          <w:lang w:val="ru-RU"/>
        </w:rPr>
        <w:t>Тапсырыс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берушімен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келіседі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. </w:t>
      </w:r>
      <w:proofErr w:type="spellStart"/>
      <w:r w:rsidRPr="00306B4C">
        <w:rPr>
          <w:color w:val="auto"/>
          <w:sz w:val="24"/>
          <w:szCs w:val="24"/>
          <w:lang w:val="ru-RU"/>
        </w:rPr>
        <w:t>Жоспарда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аспаптар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компоновкасы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сызбасы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, </w:t>
      </w:r>
      <w:proofErr w:type="spellStart"/>
      <w:r w:rsidRPr="00306B4C">
        <w:rPr>
          <w:color w:val="auto"/>
          <w:sz w:val="24"/>
          <w:szCs w:val="24"/>
          <w:lang w:val="ru-RU"/>
        </w:rPr>
        <w:t>түсіру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саны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ҰГЗ </w:t>
      </w:r>
      <w:proofErr w:type="spellStart"/>
      <w:r w:rsidRPr="00306B4C">
        <w:rPr>
          <w:color w:val="auto"/>
          <w:sz w:val="24"/>
          <w:szCs w:val="24"/>
          <w:lang w:val="ru-RU"/>
        </w:rPr>
        <w:t>жүргізудің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жоспарланған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ұзақтығы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көрсетіледі</w:t>
      </w:r>
      <w:proofErr w:type="spellEnd"/>
      <w:r w:rsidRPr="00306B4C">
        <w:rPr>
          <w:color w:val="auto"/>
          <w:sz w:val="24"/>
          <w:szCs w:val="24"/>
          <w:lang w:val="ru-RU"/>
        </w:rPr>
        <w:t>.</w:t>
      </w:r>
    </w:p>
    <w:p w14:paraId="581E197B" w14:textId="77777777" w:rsidR="002B1B03" w:rsidRPr="00306B4C" w:rsidRDefault="002B1B03" w:rsidP="00111D91">
      <w:pPr>
        <w:pStyle w:val="af2"/>
        <w:tabs>
          <w:tab w:val="left" w:pos="567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proofErr w:type="spellStart"/>
      <w:r w:rsidRPr="00306B4C">
        <w:rPr>
          <w:color w:val="auto"/>
          <w:sz w:val="24"/>
          <w:szCs w:val="24"/>
          <w:lang w:val="ru-RU"/>
        </w:rPr>
        <w:t>Геологиялық-геофизикалық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ақпараттың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тіркелуі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цифрлық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түрде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жүзеге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асырылады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және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Қызмет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көрсетуші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Потенциалды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жеткізушінің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интерпретациялық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орталығы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тарапынан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жедел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сапа </w:t>
      </w:r>
      <w:proofErr w:type="spellStart"/>
      <w:r w:rsidRPr="00306B4C">
        <w:rPr>
          <w:color w:val="auto"/>
          <w:sz w:val="24"/>
          <w:szCs w:val="24"/>
          <w:lang w:val="ru-RU"/>
        </w:rPr>
        <w:t>бақылауымен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қамтамасыз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етіледі</w:t>
      </w:r>
      <w:proofErr w:type="spellEnd"/>
      <w:r w:rsidRPr="00306B4C">
        <w:rPr>
          <w:color w:val="auto"/>
          <w:sz w:val="24"/>
          <w:szCs w:val="24"/>
          <w:lang w:val="ru-RU"/>
        </w:rPr>
        <w:t>.</w:t>
      </w:r>
    </w:p>
    <w:p w14:paraId="15C4786D" w14:textId="77777777" w:rsidR="002B1B03" w:rsidRPr="00306B4C" w:rsidRDefault="002B1B03" w:rsidP="00111D91">
      <w:pPr>
        <w:pStyle w:val="af2"/>
        <w:tabs>
          <w:tab w:val="left" w:pos="284"/>
        </w:tabs>
        <w:spacing w:line="240" w:lineRule="auto"/>
        <w:jc w:val="both"/>
        <w:rPr>
          <w:color w:val="auto"/>
          <w:sz w:val="24"/>
          <w:szCs w:val="24"/>
          <w:lang w:val="ru-RU"/>
        </w:rPr>
      </w:pPr>
      <w:r w:rsidRPr="00306B4C">
        <w:rPr>
          <w:color w:val="auto"/>
          <w:sz w:val="24"/>
          <w:szCs w:val="24"/>
          <w:lang w:val="ru-RU"/>
        </w:rPr>
        <w:tab/>
        <w:t xml:space="preserve">ҰГЗ </w:t>
      </w:r>
      <w:proofErr w:type="spellStart"/>
      <w:r w:rsidRPr="00306B4C">
        <w:rPr>
          <w:color w:val="auto"/>
          <w:sz w:val="24"/>
          <w:szCs w:val="24"/>
          <w:lang w:val="ru-RU"/>
        </w:rPr>
        <w:t>жүргізу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барысында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Потенциалды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жеткізуші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геофизикалық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зерттеулердің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сапасын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бақылау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талаптарын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сақтауға</w:t>
      </w:r>
      <w:proofErr w:type="spellEnd"/>
      <w:r w:rsidRPr="00306B4C">
        <w:rPr>
          <w:color w:val="auto"/>
          <w:sz w:val="24"/>
          <w:szCs w:val="24"/>
          <w:lang w:val="ru-RU"/>
        </w:rPr>
        <w:t xml:space="preserve"> </w:t>
      </w:r>
      <w:proofErr w:type="spellStart"/>
      <w:r w:rsidRPr="00306B4C">
        <w:rPr>
          <w:color w:val="auto"/>
          <w:sz w:val="24"/>
          <w:szCs w:val="24"/>
          <w:lang w:val="ru-RU"/>
        </w:rPr>
        <w:t>міндетті</w:t>
      </w:r>
      <w:proofErr w:type="spellEnd"/>
      <w:r w:rsidRPr="00306B4C">
        <w:rPr>
          <w:color w:val="auto"/>
          <w:sz w:val="24"/>
          <w:szCs w:val="24"/>
          <w:lang w:val="ru-RU"/>
        </w:rPr>
        <w:t>:</w:t>
      </w:r>
    </w:p>
    <w:p w14:paraId="2D4CA0ED" w14:textId="77777777" w:rsidR="002B1B03" w:rsidRPr="00306B4C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Қызмет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көрсету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үшін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Потенциалды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жеткізуші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Қазақстан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Республикасының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заңнамасына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сәйкес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өз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қаражаты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есебінен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барлық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қажетті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сертификаттар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мен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рұқсаттарды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алуға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FC667D5" w14:textId="77777777" w:rsidR="002B1B03" w:rsidRPr="00306B4C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Каротаж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станциясында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барлық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аппаратураға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арналған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төлқұжаттардың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көшірмелері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жинақтау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сызбалары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орыс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тіліндегі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сертификаттар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қажет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298A3803" w14:textId="77777777" w:rsidR="002B1B03" w:rsidRPr="00306B4C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Көрсетілетін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қызметтер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осы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Техникалық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сипаттамада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көрсетілген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талаптар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мен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стандарттарға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сай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немесе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олардан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жоғары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369398A4" w14:textId="77777777" w:rsidR="002B1B03" w:rsidRPr="00306B4C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Ұ</w:t>
      </w: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З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қызметтері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сенімді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деректер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алуға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аппаратты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көтеріп-түсіру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операцияларының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санын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азайтуға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мүмкіндік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беретін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заманауи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цифрлық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аппараттық-әдістемелік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кешендермен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жүзеге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асырылуы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5753A557" w14:textId="77777777" w:rsidR="002B1B03" w:rsidRPr="00306B4C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Аппаратура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негізгі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функцияларды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орындайтын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резервтік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қосалқы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модульдермен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жабдықталуы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қажет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Барлық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параметрлерді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кемінде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екі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тәуелсіз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тіркеуші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құрылғыда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компьютерде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бір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мезгілде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үзіліссіз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тіркеуді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қамтамасыз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етуі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Кейінгі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өңдеуді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жоғары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ажыратымдылықтағы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түрлі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түсті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басып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шығаруды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қамтамасыз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етуі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қажет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3EFAEBAC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Аппаратураның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техникалық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жағдайы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Ұ</w:t>
      </w: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З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жүргізу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кезеңінің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толық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ұзақтығы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бойында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оның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үздіксіз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жұмыс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істеуін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қамтамасыз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етуі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Аппаратураның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резервтік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қосалқы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модульдері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3B3002FF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Потенциалды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жеткізушінің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кемінде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3 (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үш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каротаж</w:t>
      </w: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партиясы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қажет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бұл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келесі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құжаттармен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расталуы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каротаж</w:t>
      </w: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көтергіштерінің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техникалық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төлқұжаттарының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көшірмелері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каротаж</w:t>
      </w: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станциялары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мен</w:t>
      </w: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жылжымалы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шеберханалардың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техникалық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төлқұжаттарының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көшірмелері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3BEFBE7D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Қажет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болған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жағдайда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жабдықты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аспаптарды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жедел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жеткізуді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қамтамасыз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ететін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толық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жабдықталған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өндірістік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жөндеу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базасының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Өндірістік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базада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негізгі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жабдық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істен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шыққан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жағдайда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резервтік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жабдықтың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құрылғылардың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776B90AE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Өндірістік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жөндеу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базасында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апаттық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аулау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құралдарының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749A6A27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Жұмыстар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жоспарланып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отырған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өңір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ҰГЗ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ГДЗ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интерпретациялау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тәжірибесі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бар,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жоғары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білікті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интерпретациялық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қызметтің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2E75F9D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Скважиналық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геофизикалық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жабдықтар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каротаждық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аспаптар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қызмет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көрсету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нысанына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жіберілмес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бұрын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Потенциалды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жеткізушінің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зертханалық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стендтерінде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калибрленуі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14BF734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Аузы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ашық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ұңғымаларда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ҰГЗ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лубрикаторсыз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немесе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аузына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мықтап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бекітілетін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блок-баланс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арқылы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не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болмаса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көтеру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құрылғысының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талев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блогына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ілінетін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аспалы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шығыр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арқылы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жүргізілуі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мүмкін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3A5778AE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технологиялық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жабдық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болған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жағдайда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ҰГЗ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насосты-компрессорлық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құбырлар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(НКҚ)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арқылы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аспаптың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НКҚ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ішіне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кедергісіз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кіруін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қамтамасыз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ететін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воронкамен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жабдықталған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жағдайда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аспаптарды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түпке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дейін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тасымалдау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арқылы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жүргізілуі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48BD8F8A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ҰГЗ-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стандартты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кешені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мен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ядролық-магниттік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каротаж (ЯМК)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бір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спуско-подъем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операциясы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(СПО)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аясында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бір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аппараттық-комплекспен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орындалуы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Мұндай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компоновка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бір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СПО (каротаж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кабелімен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немесе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бұрғылау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құбырлары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арқылы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келесі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ҰГЗ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әдістерінің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өлшемдерін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тіркеуге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мүмкіндік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беруі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: ГК (гамма-каротаж), ННК-т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нейтронды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нейтронды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каротаж –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термиялық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), ГГК-п (гамма-гамма каротаж – плотностной), ГГК-с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спектрометриялық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), МБК (микробоковой каротаж), КВ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қалыпты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өлшемдер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), бес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түрлі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тереңдікте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көпзондты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индукциялық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немесе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бүйірлік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каротаж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приборларымен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алынатын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УЭС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үлесті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электрлік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сіңіргіштік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өлшемдері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бұрғылау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ерітіндісінің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минералдануына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байланысты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резистивиметрия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, ПС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потенциалды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сальниковка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күшті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өрістегі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ядролық-магниттік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каротаж. ННК-т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деректері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өлшеу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жағдайларына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түзетулермен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енгізілуі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қысым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температура,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бұрғылау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ерітіндісінің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қыртысының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қалыңдығы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минералдануы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оқпанының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диаметрі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. СГК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деректері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бұрғылау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ерітіндісіндегі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калий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мөлшері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ал ГГК-п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деректері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—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бариттің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түзетілуі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. Осы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әдістер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кешенін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өңдеу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интерпретациялау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нәтижесінде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мынадай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параметрлер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анықталуы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: тау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жыныстарының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литологиясы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коллекторлардың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қанығу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сипаты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; ФЕС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физикалық-эффективті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сипаттамалар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):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жалпы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тиімді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кеуектілік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саздылық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су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қанығуы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қалдық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су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қанығуы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өткізгіштік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түрлі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әдістемелер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14:paraId="2B38834A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Күшті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градиентсіз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магнит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өрісіндегі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ЯМК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әдісі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қимадағы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жыныстардың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жалпы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кеуектілігін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тиімді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кеуектілігін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өткізгіштігін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жоғары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шешушілікпен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(80 см-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дейін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жоғары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тіркеу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жылдамдығымен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(350 м/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сағ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дейін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бағалауды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қамтамасыз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етуі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Стационарлық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өлшеулер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2D-карта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форматындағы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әдістеме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(диффузия–T₁, диффузия–T₂, T₁–T₂) коллектор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пораларындағы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газ,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мұнай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судың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көлемін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сандық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бағалауға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мүмкіндік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беруі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Ашық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оқпанның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әр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түрлі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бөліктерінде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Кпэф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Кпр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сенімді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бағалау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үшін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жанаспа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типті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зонд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қолданылуы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321185C6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Электрлік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скважиналық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микроимиджер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(FMI)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әдісі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Бұл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әдістің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шешушілік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қабілеті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кемінде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5 мм, ал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оқпанын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қамтуы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кемінде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75%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диаметрі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215,9 мм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болған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жағдайда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). Ол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төмен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кедергілі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жоғары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кедергілі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(500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Ом·м-ден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жоғары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қималарда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жұмыс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істеуге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қабілетті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келесі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геологиялық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міндеттерді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шешуді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қамтамасыз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етуі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қиманың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құрылымдық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ерекшеліктерін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анықтау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қабат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шектері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үйлесімсіздіктер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эрозиялық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беттер,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дизъюнктивті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бұзылыстар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т.б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.),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олардың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еңіс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элементтерін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анықтау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құрылымдық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талдау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жүргізу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қиманың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текстуралық-литологиялық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ерекшеліктерін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анықтау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шөгінді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түзілу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жағдайларын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палеоағын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бағытын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бағалау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жұқа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қабатты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қиманың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құмдылық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коэффициентін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анықтау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карбонатты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коллекторлармен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жұмыс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істегенде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жарықшақтылық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пен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екінші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кеуектілік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интервалдарын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анықтау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жарықшақтардың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морфологиясы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мен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геометриясын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ашықтығын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жарықшақты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екінші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реттік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кеуектілікті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сандық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бағалау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карбонатты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коллекторларды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қуыстық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кеңістіктің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типтері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бөлу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электрофациалдық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талдау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жүргізу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техногендік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жарықшақтар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мини-ГРП-дан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кейінгі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гидрожару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жарықшақтары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немесе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бағытталған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қабырғалардың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түсуі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максималды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горизонталь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кернеу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бағытын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анықтау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егер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тіркелсе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бұлар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қабырғасының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кедергісінің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проекцияларында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жазылады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екі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осьтік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біріктірілген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профилеметр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деректері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оқпанының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күйін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бағалау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6545D93D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Гидродинамикалық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каротаж –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қабатты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сынау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(ГДК-ОПК (MDT)).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Қабат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сынағышының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көмегімен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радиалды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зондты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көпарналы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оптикалық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анализаторды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пайдалана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отырып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кабельде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қабаттың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гидродинамикалық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сипаттамаларын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бағалау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14:paraId="43ABF0F8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Сынақтар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қабат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сынау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келесі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талаптарға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сәйкес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жүзеге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асырылуы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</w:p>
    <w:p w14:paraId="364844F1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флюидті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нақты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уақыт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режимінде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тереңдік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жағдайында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талдау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 мүмкіндігі, бұл келесі параметрлерді анықтауға мүмкіндік береді: түрі (бұрғылау ерітіндісі, сұйық көмірсутектер, газ, су),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флюидтің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фракциялық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құрамы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көмірсутектердің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құрамдас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компоненттерінің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сандық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бағасы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(С₁, С₂–С₅, С₆+), газ факторы, бос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газдың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мөлшері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флуоресценцияны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өлшеу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0D89AC24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радиалды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зондтың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онда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кіріс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тесіктер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үрленетін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пакерге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орнатылған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ал пакер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қабырғасына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тығыздаушы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бетімен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жанасады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бұл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флюидті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шеңбері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біркелкі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алуға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зондтың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қабырғасымен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тікелей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жанасуын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қамтамасыз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етеді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сондай-ақ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сынау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уақытын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қысқартуға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жүйе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аспап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қабаттағы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флюидтің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сығылмалылығына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байланысты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пласт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қысымын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бағалауға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әсерін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азайтуға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мүмкіндік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береді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759DABB4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радиалды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зонд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арқылы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қабатпен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жанасу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(флюид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кірісі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ауданы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кемінде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500 см²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3CD1154C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максималды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дифференциалдық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қысымға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мен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түптегі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қысым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айырмасы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шектеу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кемінде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55 МПа; </w:t>
      </w:r>
    </w:p>
    <w:p w14:paraId="3C2AD6A8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-су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фракциясының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меншікті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электрлік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кедергісін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(УЭС)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өлшеу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мүмкіндігі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5279C0E6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прижимды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зонд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арқылы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пласт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қысымын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кемінде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50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нүктеде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өлшеу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мүмкіндігі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23EA178A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бір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рет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түсіруде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пласт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жағдайын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сақтай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отырып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, 420 мл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көлемінде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48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үлгіге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дейін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алу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мүмкіндігі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6695D6C2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спутниктік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байланыс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арнасы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арқылы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Тапсырыс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берушіге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нақты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уақыт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режимінде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деректерді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беру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мүмкіндігі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1D5CB136" w14:textId="77777777" w:rsidR="002B1B03" w:rsidRPr="00111D91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-ГДК-ОПК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зерттеулерін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тәулік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бойы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(24/7)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сүйемелдейтін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техникалық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сарапшыға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(телефон/интернет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арқылы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қолжетімділік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болуы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08072B34" w14:textId="77777777" w:rsidR="002B1B03" w:rsidRPr="00306B4C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бұрғылау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құралымен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түсіру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мүмкіндігі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1611216A" w14:textId="77777777" w:rsidR="002B1B03" w:rsidRPr="00306B4C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Ұ</w:t>
      </w: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З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деректерін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өңдеу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нәтижелері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бойынша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файлдар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міндетті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түрде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келесі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ақпаратты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қамтуы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тиіс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: Ұ</w:t>
      </w: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З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жүргізілген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күні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туралы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мәліметтер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, Ұ</w:t>
      </w:r>
      <w:r w:rsidRPr="00111D91"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З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жүргізген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компанияның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атауы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ұңғыма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жағдайы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мен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бұрғылау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ерітіндісінің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параметрлері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туралы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ақпарат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енгізілген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түзетулер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мен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қолданылған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параметрлер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туралы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ақпарат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өлшем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бірліктері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мнемоникаларды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түсіндіретін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мәтіндік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ақпарат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2A3BA9D7" w14:textId="77777777" w:rsidR="002B1B03" w:rsidRPr="00306B4C" w:rsidRDefault="002B1B03" w:rsidP="00111D91">
      <w:pPr>
        <w:pStyle w:val="a5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Қызмет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көрсету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кезінде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Орындаушы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Қазақстан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Республикасының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еңбекті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қорғау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өнеркәсіптік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қауіпсіздік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техникалық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және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санитарлық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қауіпсіздік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саласындағы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қолданыстағы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заңнамасы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стандарттары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мен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рәсімдерінің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талаптарын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бұлжытпай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сақтауға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міндетті</w:t>
      </w:r>
      <w:proofErr w:type="spellEnd"/>
      <w:r w:rsidRPr="00306B4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4DEF57C6" w14:textId="77777777" w:rsidR="002B1B03" w:rsidRPr="00306B4C" w:rsidRDefault="002B1B03" w:rsidP="00111D91">
      <w:pPr>
        <w:pStyle w:val="a5"/>
        <w:numPr>
          <w:ilvl w:val="0"/>
          <w:numId w:val="48"/>
        </w:numPr>
        <w:tabs>
          <w:tab w:val="left" w:pos="284"/>
        </w:tabs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Ұ</w:t>
      </w:r>
      <w:r w:rsidRPr="00306B4C">
        <w:rPr>
          <w:rFonts w:ascii="Times New Roman" w:eastAsiaTheme="minorHAnsi" w:hAnsi="Times New Roman"/>
          <w:b/>
          <w:bCs/>
          <w:sz w:val="24"/>
          <w:szCs w:val="24"/>
          <w:lang w:val="kk-KZ" w:eastAsia="en-US"/>
        </w:rPr>
        <w:t>Г</w:t>
      </w:r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З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нәтижелерін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ресімдеуге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қойылатын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талаптар</w:t>
      </w:r>
      <w:proofErr w:type="spellEnd"/>
    </w:p>
    <w:p w14:paraId="72072962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6B4C">
        <w:rPr>
          <w:rFonts w:ascii="Times New Roman" w:hAnsi="Times New Roman"/>
          <w:sz w:val="24"/>
          <w:szCs w:val="24"/>
        </w:rPr>
        <w:t xml:space="preserve">Каротаж </w:t>
      </w:r>
      <w:proofErr w:type="spellStart"/>
      <w:r w:rsidRPr="00306B4C">
        <w:rPr>
          <w:rFonts w:ascii="Times New Roman" w:hAnsi="Times New Roman"/>
          <w:sz w:val="24"/>
          <w:szCs w:val="24"/>
        </w:rPr>
        <w:t>диаграммаларында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келесі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мәліметтер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болуы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: каротаж </w:t>
      </w:r>
      <w:proofErr w:type="spellStart"/>
      <w:r w:rsidRPr="00306B4C">
        <w:rPr>
          <w:rFonts w:ascii="Times New Roman" w:hAnsi="Times New Roman"/>
          <w:sz w:val="24"/>
          <w:szCs w:val="24"/>
        </w:rPr>
        <w:t>қисықтары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06B4C">
        <w:rPr>
          <w:rFonts w:ascii="Times New Roman" w:hAnsi="Times New Roman"/>
          <w:sz w:val="24"/>
          <w:szCs w:val="24"/>
        </w:rPr>
        <w:t>тақырып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06B4C">
        <w:rPr>
          <w:rFonts w:ascii="Times New Roman" w:hAnsi="Times New Roman"/>
          <w:sz w:val="24"/>
          <w:szCs w:val="24"/>
        </w:rPr>
        <w:t>атауы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06B4C">
        <w:rPr>
          <w:rFonts w:ascii="Times New Roman" w:hAnsi="Times New Roman"/>
          <w:sz w:val="24"/>
          <w:szCs w:val="24"/>
        </w:rPr>
        <w:t>қисықтардың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масштабы, </w:t>
      </w:r>
      <w:proofErr w:type="spellStart"/>
      <w:r w:rsidRPr="00306B4C">
        <w:rPr>
          <w:rFonts w:ascii="Times New Roman" w:hAnsi="Times New Roman"/>
          <w:sz w:val="24"/>
          <w:szCs w:val="24"/>
        </w:rPr>
        <w:t>пайдаланылған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аспаптардың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туралы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ақпарат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06B4C">
        <w:rPr>
          <w:rFonts w:ascii="Times New Roman" w:hAnsi="Times New Roman"/>
          <w:sz w:val="24"/>
          <w:szCs w:val="24"/>
        </w:rPr>
        <w:t>зерттеу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жүргізу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кезінде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ұңғыма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жағдайы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бұрғылау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ерітіндісінің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параметрлері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17CB885E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6B4C">
        <w:rPr>
          <w:rFonts w:ascii="Times New Roman" w:hAnsi="Times New Roman"/>
          <w:sz w:val="24"/>
          <w:szCs w:val="24"/>
        </w:rPr>
        <w:t>Ұ</w:t>
      </w:r>
      <w:r w:rsidRPr="00111D91">
        <w:rPr>
          <w:rFonts w:ascii="Times New Roman" w:hAnsi="Times New Roman"/>
          <w:sz w:val="24"/>
          <w:szCs w:val="24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жедел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кестелік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графикалық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түрде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ұсынылуы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763B4A0C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Өңдеу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интерпретацияның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жедел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берушіге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las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06B4C">
        <w:rPr>
          <w:rFonts w:ascii="Times New Roman" w:hAnsi="Times New Roman"/>
          <w:sz w:val="24"/>
          <w:szCs w:val="24"/>
        </w:rPr>
        <w:t>word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06B4C">
        <w:rPr>
          <w:rFonts w:ascii="Times New Roman" w:hAnsi="Times New Roman"/>
          <w:sz w:val="24"/>
          <w:szCs w:val="24"/>
        </w:rPr>
        <w:t>excel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06B4C">
        <w:rPr>
          <w:rFonts w:ascii="Times New Roman" w:hAnsi="Times New Roman"/>
          <w:sz w:val="24"/>
          <w:szCs w:val="24"/>
        </w:rPr>
        <w:t>tiff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форматтарында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ұсынылуы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5B94AEA3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6B4C">
        <w:rPr>
          <w:rFonts w:ascii="Times New Roman" w:hAnsi="Times New Roman"/>
          <w:sz w:val="24"/>
          <w:szCs w:val="24"/>
        </w:rPr>
        <w:t>Ұ</w:t>
      </w:r>
      <w:r w:rsidRPr="00111D91">
        <w:rPr>
          <w:rFonts w:ascii="Times New Roman" w:hAnsi="Times New Roman"/>
          <w:sz w:val="24"/>
          <w:szCs w:val="24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кешенін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өңдеу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интерпретациялау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түпкілікті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06B4C">
        <w:rPr>
          <w:rFonts w:ascii="Times New Roman" w:hAnsi="Times New Roman"/>
          <w:sz w:val="24"/>
          <w:szCs w:val="24"/>
        </w:rPr>
        <w:t>оның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ішінде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мен интерпретация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кестелік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графикалық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түрде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ұсынылуы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берушіге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халықаралық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06B4C">
        <w:rPr>
          <w:rFonts w:ascii="Times New Roman" w:hAnsi="Times New Roman"/>
          <w:sz w:val="24"/>
          <w:szCs w:val="24"/>
        </w:rPr>
        <w:t>конверттелетін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306B4C">
        <w:rPr>
          <w:rFonts w:ascii="Times New Roman" w:hAnsi="Times New Roman"/>
          <w:sz w:val="24"/>
          <w:szCs w:val="24"/>
        </w:rPr>
        <w:t>форматтарда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берілуі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>.</w:t>
      </w:r>
    </w:p>
    <w:p w14:paraId="7E2855D3" w14:textId="77777777" w:rsidR="002B1B03" w:rsidRPr="00306B4C" w:rsidRDefault="002B1B03" w:rsidP="00111D91">
      <w:pPr>
        <w:pStyle w:val="a5"/>
        <w:numPr>
          <w:ilvl w:val="0"/>
          <w:numId w:val="48"/>
        </w:numPr>
        <w:tabs>
          <w:tab w:val="left" w:pos="284"/>
        </w:tabs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Қызмет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көрсету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барысында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және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аяқталғаннан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кейін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деректерді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ұсыну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нысандары</w:t>
      </w:r>
      <w:proofErr w:type="spellEnd"/>
    </w:p>
    <w:p w14:paraId="6C7174C3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Аралық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жедел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57995972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6B4C">
        <w:rPr>
          <w:rFonts w:ascii="Times New Roman" w:hAnsi="Times New Roman"/>
          <w:sz w:val="24"/>
          <w:szCs w:val="24"/>
        </w:rPr>
        <w:t>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бастапқы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ұңғыма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деректері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LAS/LIS/DLIS </w:t>
      </w:r>
      <w:proofErr w:type="spellStart"/>
      <w:r w:rsidRPr="00306B4C">
        <w:rPr>
          <w:rFonts w:ascii="Times New Roman" w:hAnsi="Times New Roman"/>
          <w:sz w:val="24"/>
          <w:szCs w:val="24"/>
        </w:rPr>
        <w:t>форматтарында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310946F4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Қорытынды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ұсынымы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бар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4BF3BEA1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Қаптама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колонналарын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цементтеу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сапасы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60E504F9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Қызмет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көрсету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аяқталғаннан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кейін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орыс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тілінде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ұңғымада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жүргізілген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жинақталған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есеп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4CFCA02B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1D91">
        <w:rPr>
          <w:rFonts w:ascii="Times New Roman" w:hAnsi="Times New Roman"/>
          <w:sz w:val="24"/>
          <w:szCs w:val="24"/>
          <w:lang w:val="kk-KZ"/>
        </w:rPr>
        <w:t>Жинақталған</w:t>
      </w:r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есеп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келесі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мәліметтерді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қорытындыларды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қамтуы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>:</w:t>
      </w:r>
    </w:p>
    <w:p w14:paraId="1299780D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6B4C">
        <w:rPr>
          <w:rFonts w:ascii="Times New Roman" w:hAnsi="Times New Roman"/>
          <w:sz w:val="24"/>
          <w:szCs w:val="24"/>
        </w:rPr>
        <w:t>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жүргізілген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күн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мен интервал, </w:t>
      </w:r>
      <w:proofErr w:type="spellStart"/>
      <w:r w:rsidRPr="00306B4C">
        <w:rPr>
          <w:rFonts w:ascii="Times New Roman" w:hAnsi="Times New Roman"/>
          <w:sz w:val="24"/>
          <w:szCs w:val="24"/>
        </w:rPr>
        <w:t>әрбір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түсіру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үшін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аспап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компоновкасы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249F49D0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Ұңғыма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түбінің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тереңдігі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алдыңғы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колоннаның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башмак </w:t>
      </w:r>
      <w:proofErr w:type="spellStart"/>
      <w:r w:rsidRPr="00306B4C">
        <w:rPr>
          <w:rFonts w:ascii="Times New Roman" w:hAnsi="Times New Roman"/>
          <w:sz w:val="24"/>
          <w:szCs w:val="24"/>
        </w:rPr>
        <w:t>орнату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тереңдігі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(каротаж </w:t>
      </w:r>
      <w:proofErr w:type="spellStart"/>
      <w:r w:rsidRPr="00306B4C">
        <w:rPr>
          <w:rFonts w:ascii="Times New Roman" w:hAnsi="Times New Roman"/>
          <w:sz w:val="24"/>
          <w:szCs w:val="24"/>
        </w:rPr>
        <w:t>кабелі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>);</w:t>
      </w:r>
    </w:p>
    <w:p w14:paraId="0DDF8828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Алдыңғы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интервалымен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сәйкестендіру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барлық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түсірулер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өзара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үйлестіру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туралы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ақпарат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537726F8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Бұралу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ерітіндісінің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06B4C">
        <w:rPr>
          <w:rFonts w:ascii="Times New Roman" w:hAnsi="Times New Roman"/>
          <w:sz w:val="24"/>
          <w:szCs w:val="24"/>
        </w:rPr>
        <w:t>минералдануы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тығыздығы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туралы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ақпарат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1D1EDA07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Белгілі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температурада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бұрғылау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ерітіндісінің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06B4C">
        <w:rPr>
          <w:rFonts w:ascii="Times New Roman" w:hAnsi="Times New Roman"/>
          <w:sz w:val="24"/>
          <w:szCs w:val="24"/>
        </w:rPr>
        <w:t>сүзгі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ерітіндісінің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сазды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қабықтың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меншікті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электрлік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кедергісі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туралы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ақпарат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439F0187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Әрбір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әдіс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аспап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ұңғыма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жағдайына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енгізілген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түзетулер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туралы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ақпарат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(палитра коды мен </w:t>
      </w:r>
      <w:proofErr w:type="spellStart"/>
      <w:r w:rsidRPr="00306B4C">
        <w:rPr>
          <w:rFonts w:ascii="Times New Roman" w:hAnsi="Times New Roman"/>
          <w:sz w:val="24"/>
          <w:szCs w:val="24"/>
        </w:rPr>
        <w:t>пайдаланылған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параметрлер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көрсетіледі</w:t>
      </w:r>
      <w:proofErr w:type="spellEnd"/>
      <w:r w:rsidRPr="00306B4C">
        <w:rPr>
          <w:rFonts w:ascii="Times New Roman" w:hAnsi="Times New Roman"/>
          <w:sz w:val="24"/>
          <w:szCs w:val="24"/>
        </w:rPr>
        <w:t>);</w:t>
      </w:r>
    </w:p>
    <w:p w14:paraId="460A80B8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Аралық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түпкілікті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каротаждар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интерпретация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1BF8E32B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Барлық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зерттеу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түрлерін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біріктіріп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кешенді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интерпретациялау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қорытындыны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ұсыну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362FB7AC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Жалпыланған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қорытындылар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мен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ұсынымдар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5FA60D29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Аралық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деректері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интерпретациясы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қисықтарының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планшеті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0053C945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lastRenderedPageBreak/>
        <w:t>Қорытынды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деректері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интерпретациясы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қисықтарының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планшеті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295D1AB5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6B4C">
        <w:rPr>
          <w:rFonts w:ascii="Times New Roman" w:hAnsi="Times New Roman"/>
          <w:sz w:val="24"/>
          <w:szCs w:val="24"/>
        </w:rPr>
        <w:t>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деректерін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түпкілікті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кешенді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интерпретациялау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жиынтық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планшет;</w:t>
      </w:r>
    </w:p>
    <w:p w14:paraId="73D665E6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Планшеттер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мен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интерпретация </w:t>
      </w:r>
      <w:proofErr w:type="spellStart"/>
      <w:r w:rsidRPr="00306B4C">
        <w:rPr>
          <w:rFonts w:ascii="Times New Roman" w:hAnsi="Times New Roman"/>
          <w:sz w:val="24"/>
          <w:szCs w:val="24"/>
        </w:rPr>
        <w:t>деректерінің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форматы </w:t>
      </w:r>
      <w:proofErr w:type="spellStart"/>
      <w:r w:rsidRPr="00306B4C">
        <w:rPr>
          <w:rFonts w:ascii="Times New Roman" w:hAnsi="Times New Roman"/>
          <w:sz w:val="24"/>
          <w:szCs w:val="24"/>
        </w:rPr>
        <w:t>салалық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стандарттарға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сәйкес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болуы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0310101C" w14:textId="77777777" w:rsidR="002B1B03" w:rsidRPr="00306B4C" w:rsidRDefault="002B1B03" w:rsidP="00111D91">
      <w:pPr>
        <w:pStyle w:val="a5"/>
        <w:numPr>
          <w:ilvl w:val="0"/>
          <w:numId w:val="42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бастапқы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ұңғыма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деректері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LAS/LIS/DLIS </w:t>
      </w:r>
      <w:proofErr w:type="spellStart"/>
      <w:r w:rsidRPr="00306B4C">
        <w:rPr>
          <w:rFonts w:ascii="Times New Roman" w:hAnsi="Times New Roman"/>
          <w:sz w:val="24"/>
          <w:szCs w:val="24"/>
        </w:rPr>
        <w:t>форматтарында</w:t>
      </w:r>
      <w:proofErr w:type="spellEnd"/>
      <w:r w:rsidRPr="00306B4C">
        <w:rPr>
          <w:rFonts w:ascii="Times New Roman" w:hAnsi="Times New Roman"/>
          <w:sz w:val="24"/>
          <w:szCs w:val="24"/>
        </w:rPr>
        <w:t>.</w:t>
      </w:r>
    </w:p>
    <w:p w14:paraId="25E170E9" w14:textId="77777777" w:rsidR="002B1B03" w:rsidRPr="00306B4C" w:rsidRDefault="002B1B03" w:rsidP="00111D91">
      <w:pPr>
        <w:pStyle w:val="a5"/>
        <w:numPr>
          <w:ilvl w:val="0"/>
          <w:numId w:val="48"/>
        </w:numPr>
        <w:tabs>
          <w:tab w:val="left" w:pos="284"/>
        </w:tabs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Ұ</w:t>
      </w:r>
      <w:r w:rsidRPr="00306B4C">
        <w:rPr>
          <w:rFonts w:ascii="Times New Roman" w:eastAsiaTheme="minorHAnsi" w:hAnsi="Times New Roman"/>
          <w:b/>
          <w:bCs/>
          <w:sz w:val="24"/>
          <w:szCs w:val="24"/>
          <w:lang w:val="kk-KZ" w:eastAsia="en-US"/>
        </w:rPr>
        <w:t>Г</w:t>
      </w:r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З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нәтижелерін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өңдеу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және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интерпретациялау</w:t>
      </w:r>
      <w:proofErr w:type="spellEnd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мерзімдері</w:t>
      </w:r>
      <w:proofErr w:type="spellEnd"/>
    </w:p>
    <w:p w14:paraId="54B56F76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6B4C">
        <w:rPr>
          <w:rFonts w:ascii="Times New Roman" w:hAnsi="Times New Roman"/>
          <w:sz w:val="24"/>
          <w:szCs w:val="24"/>
        </w:rPr>
        <w:t>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бастапқы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ұңғыма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деректерін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LAS/LIS/DLIS/TIFF </w:t>
      </w:r>
      <w:proofErr w:type="spellStart"/>
      <w:r w:rsidRPr="00306B4C">
        <w:rPr>
          <w:rFonts w:ascii="Times New Roman" w:hAnsi="Times New Roman"/>
          <w:sz w:val="24"/>
          <w:szCs w:val="24"/>
        </w:rPr>
        <w:t>форматтарында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нақты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уақыт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режимінде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немесе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каротаж </w:t>
      </w:r>
      <w:proofErr w:type="spellStart"/>
      <w:r w:rsidRPr="00306B4C">
        <w:rPr>
          <w:rFonts w:ascii="Times New Roman" w:hAnsi="Times New Roman"/>
          <w:sz w:val="24"/>
          <w:szCs w:val="24"/>
        </w:rPr>
        <w:t>аяқталғаннан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кейін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бірден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электрондық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пошта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немесе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өзге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байланыс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арналары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арқылы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кванттау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қадамы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0,1 м-ден </w:t>
      </w:r>
      <w:proofErr w:type="spellStart"/>
      <w:r w:rsidRPr="00306B4C">
        <w:rPr>
          <w:rFonts w:ascii="Times New Roman" w:hAnsi="Times New Roman"/>
          <w:sz w:val="24"/>
          <w:szCs w:val="24"/>
        </w:rPr>
        <w:t>аспайтын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түрде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тапсыру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4F81F362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Интерпретацияның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алдын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ала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жүргізілгеннен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кейін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алғашқы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тәулік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ішінде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ұсынылуы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4762D78F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Барлық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зерттеу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интерпретацияның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түпкілікті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планшеттердің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қағаз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көшірмелерімен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бірге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>З-</w:t>
      </w:r>
      <w:proofErr w:type="spellStart"/>
      <w:r w:rsidRPr="00306B4C">
        <w:rPr>
          <w:rFonts w:ascii="Times New Roman" w:hAnsi="Times New Roman"/>
          <w:sz w:val="24"/>
          <w:szCs w:val="24"/>
        </w:rPr>
        <w:t>дың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барлық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түрлері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ұңғымада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аяқталған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сәттен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бастап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үш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тәуліктен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кешіктірілмей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ұсынылуы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35F46470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Арнайы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әдістер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жүргізілген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жағдайда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түпкілікті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нәтижелер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Ұ</w:t>
      </w:r>
      <w:r w:rsidRPr="00306B4C">
        <w:rPr>
          <w:rFonts w:ascii="Times New Roman" w:hAnsi="Times New Roman"/>
          <w:sz w:val="24"/>
          <w:szCs w:val="24"/>
          <w:lang w:val="kk-KZ"/>
        </w:rPr>
        <w:t>Г</w:t>
      </w:r>
      <w:r w:rsidRPr="00306B4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306B4C">
        <w:rPr>
          <w:rFonts w:ascii="Times New Roman" w:hAnsi="Times New Roman"/>
          <w:sz w:val="24"/>
          <w:szCs w:val="24"/>
        </w:rPr>
        <w:t>аяқталғаннан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кейін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бес </w:t>
      </w:r>
      <w:proofErr w:type="spellStart"/>
      <w:r w:rsidRPr="00306B4C">
        <w:rPr>
          <w:rFonts w:ascii="Times New Roman" w:hAnsi="Times New Roman"/>
          <w:sz w:val="24"/>
          <w:szCs w:val="24"/>
        </w:rPr>
        <w:t>тәуліктен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кешіктірілмей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ұсынылады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7BBDEE35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Цементтеудің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сапасы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бойынша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жедел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қорытынды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ұңғымада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жұмыстар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аяқталғаннан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кейін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12 </w:t>
      </w:r>
      <w:proofErr w:type="spellStart"/>
      <w:r w:rsidRPr="00306B4C">
        <w:rPr>
          <w:rFonts w:ascii="Times New Roman" w:hAnsi="Times New Roman"/>
          <w:sz w:val="24"/>
          <w:szCs w:val="24"/>
        </w:rPr>
        <w:t>сағаттан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кешіктірілмей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берілуі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40685912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Геофизикалық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партия </w:t>
      </w:r>
      <w:proofErr w:type="spellStart"/>
      <w:r w:rsidRPr="00306B4C">
        <w:rPr>
          <w:rFonts w:ascii="Times New Roman" w:hAnsi="Times New Roman"/>
          <w:sz w:val="24"/>
          <w:szCs w:val="24"/>
        </w:rPr>
        <w:t>ұңғымада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беруші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өкіліне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келесі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қисықтарды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қамтитын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(КС, ГК–НГК, КВ, БК, Т0) </w:t>
      </w:r>
      <w:proofErr w:type="spellStart"/>
      <w:r w:rsidRPr="00306B4C">
        <w:rPr>
          <w:rFonts w:ascii="Times New Roman" w:hAnsi="Times New Roman"/>
          <w:sz w:val="24"/>
          <w:szCs w:val="24"/>
        </w:rPr>
        <w:t>жұмыс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нұсқасындағы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каротаж </w:t>
      </w:r>
      <w:proofErr w:type="spellStart"/>
      <w:r w:rsidRPr="00306B4C">
        <w:rPr>
          <w:rFonts w:ascii="Times New Roman" w:hAnsi="Times New Roman"/>
          <w:sz w:val="24"/>
          <w:szCs w:val="24"/>
        </w:rPr>
        <w:t>диаграммасын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(1:500 </w:t>
      </w:r>
      <w:proofErr w:type="spellStart"/>
      <w:r w:rsidRPr="00306B4C">
        <w:rPr>
          <w:rFonts w:ascii="Times New Roman" w:hAnsi="Times New Roman"/>
          <w:sz w:val="24"/>
          <w:szCs w:val="24"/>
        </w:rPr>
        <w:t>масштабта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ұсынады</w:t>
      </w:r>
      <w:proofErr w:type="spellEnd"/>
      <w:r w:rsidRPr="00306B4C">
        <w:rPr>
          <w:rFonts w:ascii="Times New Roman" w:hAnsi="Times New Roman"/>
          <w:sz w:val="24"/>
          <w:szCs w:val="24"/>
        </w:rPr>
        <w:t>;</w:t>
      </w:r>
    </w:p>
    <w:p w14:paraId="7E2DDE14" w14:textId="77777777" w:rsidR="002B1B03" w:rsidRPr="00306B4C" w:rsidRDefault="002B1B03" w:rsidP="00111D91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6B4C">
        <w:rPr>
          <w:rFonts w:ascii="Times New Roman" w:hAnsi="Times New Roman"/>
          <w:sz w:val="24"/>
          <w:szCs w:val="24"/>
        </w:rPr>
        <w:t>Барлық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ақпарат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берушіге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4 дана </w:t>
      </w:r>
      <w:proofErr w:type="spellStart"/>
      <w:r w:rsidRPr="00306B4C">
        <w:rPr>
          <w:rFonts w:ascii="Times New Roman" w:hAnsi="Times New Roman"/>
          <w:sz w:val="24"/>
          <w:szCs w:val="24"/>
        </w:rPr>
        <w:t>электрондық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тасымалдағышта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(Flash </w:t>
      </w:r>
      <w:proofErr w:type="spellStart"/>
      <w:r w:rsidRPr="00306B4C">
        <w:rPr>
          <w:rFonts w:ascii="Times New Roman" w:hAnsi="Times New Roman"/>
          <w:sz w:val="24"/>
          <w:szCs w:val="24"/>
        </w:rPr>
        <w:t>drive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306B4C">
        <w:rPr>
          <w:rFonts w:ascii="Times New Roman" w:hAnsi="Times New Roman"/>
          <w:sz w:val="24"/>
          <w:szCs w:val="24"/>
        </w:rPr>
        <w:t>және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барлық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зерттеу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түрлерінің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планшеттерінің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4 дана </w:t>
      </w:r>
      <w:proofErr w:type="spellStart"/>
      <w:r w:rsidRPr="00306B4C">
        <w:rPr>
          <w:rFonts w:ascii="Times New Roman" w:hAnsi="Times New Roman"/>
          <w:sz w:val="24"/>
          <w:szCs w:val="24"/>
        </w:rPr>
        <w:t>түрлі-түсті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қағаз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көшірмесінде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ұсынылуы</w:t>
      </w:r>
      <w:proofErr w:type="spellEnd"/>
      <w:r w:rsidRPr="00306B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sz w:val="24"/>
          <w:szCs w:val="24"/>
        </w:rPr>
        <w:t>тиіс</w:t>
      </w:r>
      <w:proofErr w:type="spellEnd"/>
      <w:r w:rsidRPr="00306B4C">
        <w:rPr>
          <w:rFonts w:ascii="Times New Roman" w:hAnsi="Times New Roman"/>
          <w:sz w:val="24"/>
          <w:szCs w:val="24"/>
        </w:rPr>
        <w:t>.</w:t>
      </w:r>
    </w:p>
    <w:p w14:paraId="5F83EBFE" w14:textId="77777777" w:rsidR="002B1B03" w:rsidRPr="00306B4C" w:rsidRDefault="002B1B03" w:rsidP="00111D91">
      <w:pPr>
        <w:pStyle w:val="a5"/>
        <w:numPr>
          <w:ilvl w:val="0"/>
          <w:numId w:val="48"/>
        </w:numPr>
        <w:tabs>
          <w:tab w:val="left" w:pos="426"/>
        </w:tabs>
        <w:spacing w:after="0"/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Ұ</w:t>
      </w:r>
      <w:r w:rsidRPr="00306B4C">
        <w:rPr>
          <w:rFonts w:ascii="Times New Roman" w:eastAsiaTheme="minorHAnsi" w:hAnsi="Times New Roman"/>
          <w:b/>
          <w:bCs/>
          <w:sz w:val="24"/>
          <w:szCs w:val="24"/>
          <w:lang w:val="kk-KZ" w:eastAsia="en-US"/>
        </w:rPr>
        <w:t>Г</w:t>
      </w:r>
      <w:r w:rsidRPr="00306B4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З </w:t>
      </w:r>
      <w:proofErr w:type="spellStart"/>
      <w:r w:rsidRPr="00306B4C">
        <w:rPr>
          <w:rFonts w:ascii="Times New Roman" w:hAnsi="Times New Roman"/>
          <w:b/>
          <w:bCs/>
          <w:sz w:val="24"/>
          <w:szCs w:val="24"/>
        </w:rPr>
        <w:t>орындау</w:t>
      </w:r>
      <w:proofErr w:type="spellEnd"/>
      <w:r w:rsidRPr="00306B4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b/>
          <w:bCs/>
          <w:sz w:val="24"/>
          <w:szCs w:val="24"/>
        </w:rPr>
        <w:t>кезінде</w:t>
      </w:r>
      <w:proofErr w:type="spellEnd"/>
      <w:r w:rsidRPr="00306B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06B4C">
        <w:rPr>
          <w:rFonts w:ascii="Times New Roman" w:hAnsi="Times New Roman"/>
          <w:b/>
          <w:bCs/>
          <w:sz w:val="24"/>
          <w:szCs w:val="24"/>
          <w:lang w:val="kk-KZ"/>
        </w:rPr>
        <w:t xml:space="preserve">Потенциалды жеткізуші </w:t>
      </w:r>
      <w:proofErr w:type="spellStart"/>
      <w:r w:rsidRPr="00306B4C">
        <w:rPr>
          <w:rFonts w:ascii="Times New Roman" w:hAnsi="Times New Roman"/>
          <w:b/>
          <w:bCs/>
          <w:sz w:val="24"/>
          <w:szCs w:val="24"/>
        </w:rPr>
        <w:t>персоналына</w:t>
      </w:r>
      <w:proofErr w:type="spellEnd"/>
      <w:r w:rsidRPr="00306B4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b/>
          <w:bCs/>
          <w:sz w:val="24"/>
          <w:szCs w:val="24"/>
        </w:rPr>
        <w:t>қойылатын</w:t>
      </w:r>
      <w:proofErr w:type="spellEnd"/>
      <w:r w:rsidRPr="00306B4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06B4C">
        <w:rPr>
          <w:rFonts w:ascii="Times New Roman" w:hAnsi="Times New Roman"/>
          <w:b/>
          <w:bCs/>
          <w:sz w:val="24"/>
          <w:szCs w:val="24"/>
        </w:rPr>
        <w:t>талаптар</w:t>
      </w:r>
      <w:proofErr w:type="spellEnd"/>
    </w:p>
    <w:p w14:paraId="63016150" w14:textId="77777777" w:rsidR="002B1B03" w:rsidRPr="00306B4C" w:rsidRDefault="002B1B03" w:rsidP="002B1B03">
      <w:pPr>
        <w:widowControl w:val="0"/>
        <w:tabs>
          <w:tab w:val="left" w:pos="1276"/>
        </w:tabs>
        <w:autoSpaceDE w:val="0"/>
        <w:autoSpaceDN w:val="0"/>
        <w:adjustRightInd w:val="0"/>
        <w:jc w:val="both"/>
      </w:pPr>
      <w:r w:rsidRPr="00306B4C">
        <w:rPr>
          <w:lang w:val="kk-KZ"/>
        </w:rPr>
        <w:t>Потенциалды жеткізушінің</w:t>
      </w:r>
      <w:r w:rsidRPr="00306B4C">
        <w:t xml:space="preserve"> персоналы </w:t>
      </w:r>
      <w:proofErr w:type="spellStart"/>
      <w:r w:rsidRPr="00306B4C">
        <w:t>Қазақстан</w:t>
      </w:r>
      <w:proofErr w:type="spellEnd"/>
      <w:r w:rsidRPr="00306B4C">
        <w:t xml:space="preserve"> </w:t>
      </w:r>
      <w:proofErr w:type="spellStart"/>
      <w:r w:rsidRPr="00306B4C">
        <w:t>Республикасының</w:t>
      </w:r>
      <w:proofErr w:type="spellEnd"/>
      <w:r w:rsidRPr="00306B4C">
        <w:t xml:space="preserve"> </w:t>
      </w:r>
      <w:proofErr w:type="spellStart"/>
      <w:r w:rsidRPr="00306B4C">
        <w:t>заңнамасында</w:t>
      </w:r>
      <w:proofErr w:type="spellEnd"/>
      <w:r w:rsidRPr="00306B4C">
        <w:t xml:space="preserve"> </w:t>
      </w:r>
      <w:proofErr w:type="spellStart"/>
      <w:r w:rsidRPr="00306B4C">
        <w:t>белгіленген</w:t>
      </w:r>
      <w:proofErr w:type="spellEnd"/>
      <w:r w:rsidRPr="00306B4C">
        <w:t xml:space="preserve"> </w:t>
      </w:r>
      <w:proofErr w:type="spellStart"/>
      <w:r w:rsidRPr="00306B4C">
        <w:t>мерзімдер</w:t>
      </w:r>
      <w:proofErr w:type="spellEnd"/>
      <w:r w:rsidRPr="00306B4C">
        <w:t xml:space="preserve"> мен </w:t>
      </w:r>
      <w:proofErr w:type="spellStart"/>
      <w:r w:rsidRPr="00306B4C">
        <w:t>көлемдерге</w:t>
      </w:r>
      <w:proofErr w:type="spellEnd"/>
      <w:r w:rsidRPr="00306B4C">
        <w:t xml:space="preserve"> </w:t>
      </w:r>
      <w:proofErr w:type="spellStart"/>
      <w:r w:rsidRPr="00306B4C">
        <w:t>сәйкес</w:t>
      </w:r>
      <w:proofErr w:type="spellEnd"/>
      <w:r w:rsidRPr="00306B4C">
        <w:t xml:space="preserve"> </w:t>
      </w:r>
      <w:proofErr w:type="spellStart"/>
      <w:r w:rsidRPr="00306B4C">
        <w:t>қауіпсіздік</w:t>
      </w:r>
      <w:proofErr w:type="spellEnd"/>
      <w:r w:rsidRPr="00306B4C">
        <w:t xml:space="preserve"> </w:t>
      </w:r>
      <w:proofErr w:type="spellStart"/>
      <w:r w:rsidRPr="00306B4C">
        <w:t>және</w:t>
      </w:r>
      <w:proofErr w:type="spellEnd"/>
      <w:r w:rsidRPr="00306B4C">
        <w:t xml:space="preserve"> </w:t>
      </w:r>
      <w:proofErr w:type="spellStart"/>
      <w:r w:rsidRPr="00306B4C">
        <w:t>еңбекті</w:t>
      </w:r>
      <w:proofErr w:type="spellEnd"/>
      <w:r w:rsidRPr="00306B4C">
        <w:t xml:space="preserve"> </w:t>
      </w:r>
      <w:proofErr w:type="spellStart"/>
      <w:r w:rsidRPr="00306B4C">
        <w:t>қорғау</w:t>
      </w:r>
      <w:proofErr w:type="spellEnd"/>
      <w:r w:rsidRPr="00306B4C">
        <w:t xml:space="preserve">, </w:t>
      </w:r>
      <w:proofErr w:type="spellStart"/>
      <w:r w:rsidRPr="00306B4C">
        <w:t>өндірістік</w:t>
      </w:r>
      <w:proofErr w:type="spellEnd"/>
      <w:r w:rsidRPr="00306B4C">
        <w:t xml:space="preserve"> </w:t>
      </w:r>
      <w:proofErr w:type="spellStart"/>
      <w:r w:rsidRPr="00306B4C">
        <w:t>және</w:t>
      </w:r>
      <w:proofErr w:type="spellEnd"/>
      <w:r w:rsidRPr="00306B4C">
        <w:t xml:space="preserve"> </w:t>
      </w:r>
      <w:proofErr w:type="spellStart"/>
      <w:r w:rsidRPr="00306B4C">
        <w:t>өрт</w:t>
      </w:r>
      <w:proofErr w:type="spellEnd"/>
      <w:r w:rsidRPr="00306B4C">
        <w:t xml:space="preserve"> </w:t>
      </w:r>
      <w:proofErr w:type="spellStart"/>
      <w:r w:rsidRPr="00306B4C">
        <w:t>қауіпсіздігі</w:t>
      </w:r>
      <w:proofErr w:type="spellEnd"/>
      <w:r w:rsidRPr="00306B4C">
        <w:t xml:space="preserve">, </w:t>
      </w:r>
      <w:proofErr w:type="spellStart"/>
      <w:r w:rsidRPr="00306B4C">
        <w:t>электр</w:t>
      </w:r>
      <w:proofErr w:type="spellEnd"/>
      <w:r w:rsidRPr="00306B4C">
        <w:t xml:space="preserve"> </w:t>
      </w:r>
      <w:proofErr w:type="spellStart"/>
      <w:r w:rsidRPr="00306B4C">
        <w:t>қауіпсіздігі</w:t>
      </w:r>
      <w:proofErr w:type="spellEnd"/>
      <w:r w:rsidRPr="00306B4C">
        <w:t xml:space="preserve">, </w:t>
      </w:r>
      <w:proofErr w:type="spellStart"/>
      <w:r w:rsidRPr="00306B4C">
        <w:t>алғашқы</w:t>
      </w:r>
      <w:proofErr w:type="spellEnd"/>
      <w:r w:rsidRPr="00306B4C">
        <w:t xml:space="preserve"> </w:t>
      </w:r>
      <w:proofErr w:type="spellStart"/>
      <w:r w:rsidRPr="00306B4C">
        <w:t>медициналық</w:t>
      </w:r>
      <w:proofErr w:type="spellEnd"/>
      <w:r w:rsidRPr="00306B4C">
        <w:t xml:space="preserve"> </w:t>
      </w:r>
      <w:proofErr w:type="spellStart"/>
      <w:r w:rsidRPr="00306B4C">
        <w:t>көмек</w:t>
      </w:r>
      <w:proofErr w:type="spellEnd"/>
      <w:r w:rsidRPr="00306B4C">
        <w:t xml:space="preserve"> </w:t>
      </w:r>
      <w:proofErr w:type="spellStart"/>
      <w:r w:rsidRPr="00306B4C">
        <w:t>көрсету</w:t>
      </w:r>
      <w:proofErr w:type="spellEnd"/>
      <w:r w:rsidRPr="00306B4C">
        <w:t xml:space="preserve"> </w:t>
      </w:r>
      <w:proofErr w:type="spellStart"/>
      <w:r w:rsidRPr="00306B4C">
        <w:t>бойынша</w:t>
      </w:r>
      <w:proofErr w:type="spellEnd"/>
      <w:r w:rsidRPr="00306B4C">
        <w:t xml:space="preserve"> </w:t>
      </w:r>
      <w:proofErr w:type="spellStart"/>
      <w:r w:rsidRPr="00306B4C">
        <w:t>оқытудан</w:t>
      </w:r>
      <w:proofErr w:type="spellEnd"/>
      <w:r w:rsidRPr="00306B4C">
        <w:t xml:space="preserve"> </w:t>
      </w:r>
      <w:proofErr w:type="spellStart"/>
      <w:r w:rsidRPr="00306B4C">
        <w:t>өтуі</w:t>
      </w:r>
      <w:proofErr w:type="spellEnd"/>
      <w:r w:rsidRPr="00306B4C">
        <w:t xml:space="preserve"> </w:t>
      </w:r>
      <w:proofErr w:type="spellStart"/>
      <w:r w:rsidRPr="00306B4C">
        <w:t>тиіс</w:t>
      </w:r>
      <w:proofErr w:type="spellEnd"/>
      <w:r w:rsidRPr="00306B4C">
        <w:t xml:space="preserve"> </w:t>
      </w:r>
      <w:proofErr w:type="spellStart"/>
      <w:r w:rsidRPr="00306B4C">
        <w:t>және</w:t>
      </w:r>
      <w:proofErr w:type="spellEnd"/>
      <w:r w:rsidRPr="00306B4C">
        <w:t xml:space="preserve"> </w:t>
      </w:r>
      <w:proofErr w:type="spellStart"/>
      <w:r w:rsidRPr="00306B4C">
        <w:t>қауіпті</w:t>
      </w:r>
      <w:proofErr w:type="spellEnd"/>
      <w:r w:rsidRPr="00306B4C">
        <w:t xml:space="preserve"> </w:t>
      </w:r>
      <w:proofErr w:type="spellStart"/>
      <w:r w:rsidRPr="00306B4C">
        <w:t>өндірістік</w:t>
      </w:r>
      <w:proofErr w:type="spellEnd"/>
      <w:r w:rsidRPr="00306B4C">
        <w:t xml:space="preserve"> </w:t>
      </w:r>
      <w:proofErr w:type="spellStart"/>
      <w:r w:rsidRPr="00306B4C">
        <w:t>объектілерде</w:t>
      </w:r>
      <w:proofErr w:type="spellEnd"/>
      <w:r w:rsidRPr="00306B4C">
        <w:t xml:space="preserve"> </w:t>
      </w:r>
      <w:proofErr w:type="spellStart"/>
      <w:r w:rsidRPr="00306B4C">
        <w:t>Қызмет</w:t>
      </w:r>
      <w:proofErr w:type="spellEnd"/>
      <w:r w:rsidRPr="00306B4C">
        <w:t xml:space="preserve"> </w:t>
      </w:r>
      <w:proofErr w:type="spellStart"/>
      <w:r w:rsidRPr="00306B4C">
        <w:t>көрсетуге</w:t>
      </w:r>
      <w:proofErr w:type="spellEnd"/>
      <w:r w:rsidRPr="00306B4C">
        <w:t xml:space="preserve"> </w:t>
      </w:r>
      <w:proofErr w:type="spellStart"/>
      <w:r w:rsidRPr="00306B4C">
        <w:t>арналған</w:t>
      </w:r>
      <w:proofErr w:type="spellEnd"/>
      <w:r w:rsidRPr="00306B4C">
        <w:t xml:space="preserve"> </w:t>
      </w:r>
      <w:proofErr w:type="spellStart"/>
      <w:r w:rsidRPr="00306B4C">
        <w:t>тиісті</w:t>
      </w:r>
      <w:proofErr w:type="spellEnd"/>
      <w:r w:rsidRPr="00306B4C">
        <w:t xml:space="preserve"> </w:t>
      </w:r>
      <w:proofErr w:type="spellStart"/>
      <w:r w:rsidRPr="00306B4C">
        <w:t>біліктілік</w:t>
      </w:r>
      <w:proofErr w:type="spellEnd"/>
      <w:r w:rsidRPr="00306B4C">
        <w:t xml:space="preserve"> </w:t>
      </w:r>
      <w:proofErr w:type="spellStart"/>
      <w:r w:rsidRPr="00306B4C">
        <w:t>құжаттары</w:t>
      </w:r>
      <w:proofErr w:type="spellEnd"/>
      <w:r w:rsidRPr="00306B4C">
        <w:t xml:space="preserve"> мен </w:t>
      </w:r>
      <w:proofErr w:type="spellStart"/>
      <w:r w:rsidRPr="00306B4C">
        <w:t>рұқсаттары</w:t>
      </w:r>
      <w:proofErr w:type="spellEnd"/>
      <w:r w:rsidRPr="00306B4C">
        <w:t xml:space="preserve"> (</w:t>
      </w:r>
      <w:proofErr w:type="spellStart"/>
      <w:r w:rsidRPr="00306B4C">
        <w:t>куәліктері</w:t>
      </w:r>
      <w:proofErr w:type="spellEnd"/>
      <w:r w:rsidRPr="00306B4C">
        <w:t xml:space="preserve">) </w:t>
      </w:r>
      <w:proofErr w:type="spellStart"/>
      <w:r w:rsidRPr="00306B4C">
        <w:t>болуы</w:t>
      </w:r>
      <w:proofErr w:type="spellEnd"/>
      <w:r w:rsidRPr="00306B4C">
        <w:t xml:space="preserve"> </w:t>
      </w:r>
      <w:proofErr w:type="spellStart"/>
      <w:r w:rsidRPr="00306B4C">
        <w:t>қажет</w:t>
      </w:r>
      <w:proofErr w:type="spellEnd"/>
      <w:r w:rsidRPr="00306B4C">
        <w:t>.</w:t>
      </w:r>
    </w:p>
    <w:p w14:paraId="454BF854" w14:textId="77777777" w:rsidR="002B1B03" w:rsidRPr="00BC0AE0" w:rsidRDefault="002B1B03" w:rsidP="00111D91">
      <w:pPr>
        <w:pStyle w:val="a5"/>
        <w:numPr>
          <w:ilvl w:val="0"/>
          <w:numId w:val="48"/>
        </w:numPr>
        <w:tabs>
          <w:tab w:val="left" w:pos="567"/>
        </w:tabs>
        <w:ind w:left="0" w:firstLine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C0AE0">
        <w:rPr>
          <w:rFonts w:ascii="Times New Roman" w:hAnsi="Times New Roman"/>
          <w:b/>
          <w:bCs/>
          <w:sz w:val="24"/>
          <w:szCs w:val="24"/>
        </w:rPr>
        <w:t xml:space="preserve">ДЕҚОҚ </w:t>
      </w:r>
      <w:proofErr w:type="spellStart"/>
      <w:r w:rsidRPr="00BC0AE0">
        <w:rPr>
          <w:rFonts w:ascii="Times New Roman" w:hAnsi="Times New Roman"/>
          <w:b/>
          <w:bCs/>
          <w:sz w:val="24"/>
          <w:szCs w:val="24"/>
        </w:rPr>
        <w:t>саласындағы</w:t>
      </w:r>
      <w:proofErr w:type="spellEnd"/>
      <w:r w:rsidRPr="00BC0A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0AE0">
        <w:rPr>
          <w:rFonts w:ascii="Times New Roman" w:hAnsi="Times New Roman"/>
          <w:b/>
          <w:bCs/>
          <w:sz w:val="24"/>
          <w:szCs w:val="24"/>
          <w:lang w:val="kk-KZ"/>
        </w:rPr>
        <w:t>Потенциалды жеткізушіге</w:t>
      </w:r>
      <w:r w:rsidRPr="00BC0AE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b/>
          <w:bCs/>
          <w:sz w:val="24"/>
          <w:szCs w:val="24"/>
        </w:rPr>
        <w:t>қойылатын</w:t>
      </w:r>
      <w:proofErr w:type="spellEnd"/>
      <w:r w:rsidRPr="00BC0AE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b/>
          <w:bCs/>
          <w:sz w:val="24"/>
          <w:szCs w:val="24"/>
        </w:rPr>
        <w:t>талаптар</w:t>
      </w:r>
      <w:proofErr w:type="spellEnd"/>
    </w:p>
    <w:p w14:paraId="0E8282AA" w14:textId="77777777" w:rsidR="002B1B03" w:rsidRPr="00BC0AE0" w:rsidRDefault="002B1B03" w:rsidP="00111D91">
      <w:pPr>
        <w:pStyle w:val="a5"/>
        <w:widowControl w:val="0"/>
        <w:numPr>
          <w:ilvl w:val="0"/>
          <w:numId w:val="4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0AE0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беруші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Қазақстан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Республикасының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заңнамасының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талаптарын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оның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ішінде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халықтың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санитариялық-эпидемиологиялық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саламаттылығы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өндірістік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және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өрт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қауіпсіздігі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электр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қауіпсіздігі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еңбекті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қорғау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және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қауіпсіздік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техникасы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қоршаған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ортаны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қорғау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сондай-ақ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кен </w:t>
      </w:r>
      <w:proofErr w:type="spellStart"/>
      <w:r w:rsidRPr="00BC0AE0">
        <w:rPr>
          <w:rFonts w:ascii="Times New Roman" w:hAnsi="Times New Roman"/>
          <w:sz w:val="24"/>
          <w:szCs w:val="24"/>
        </w:rPr>
        <w:t>орындарын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игерудің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тәжірибесі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тұрғысынан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осы </w:t>
      </w:r>
      <w:proofErr w:type="spellStart"/>
      <w:r w:rsidRPr="00BC0AE0">
        <w:rPr>
          <w:rFonts w:ascii="Times New Roman" w:hAnsi="Times New Roman"/>
          <w:sz w:val="24"/>
          <w:szCs w:val="24"/>
        </w:rPr>
        <w:t>қызмет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түріне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қолданылатын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халықаралық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нормалар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мен </w:t>
      </w:r>
      <w:proofErr w:type="spellStart"/>
      <w:r w:rsidRPr="00BC0AE0">
        <w:rPr>
          <w:rFonts w:ascii="Times New Roman" w:hAnsi="Times New Roman"/>
          <w:sz w:val="24"/>
          <w:szCs w:val="24"/>
        </w:rPr>
        <w:t>ережелерді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сақтау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мәселелеріне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ерекше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назар </w:t>
      </w:r>
      <w:proofErr w:type="spellStart"/>
      <w:r w:rsidRPr="00BC0AE0">
        <w:rPr>
          <w:rFonts w:ascii="Times New Roman" w:hAnsi="Times New Roman"/>
          <w:sz w:val="24"/>
          <w:szCs w:val="24"/>
        </w:rPr>
        <w:t>аударады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C0AE0">
        <w:rPr>
          <w:rFonts w:ascii="Times New Roman" w:hAnsi="Times New Roman"/>
          <w:sz w:val="24"/>
          <w:szCs w:val="24"/>
        </w:rPr>
        <w:t>Бұл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нормалар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мен </w:t>
      </w:r>
      <w:proofErr w:type="spellStart"/>
      <w:r w:rsidRPr="00BC0AE0">
        <w:rPr>
          <w:rFonts w:ascii="Times New Roman" w:hAnsi="Times New Roman"/>
          <w:sz w:val="24"/>
          <w:szCs w:val="24"/>
        </w:rPr>
        <w:t>талаптар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Қазақстан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Республикасының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заңнамасында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тиісті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талаптар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болмаған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немесе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оларды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толықтыру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қажет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болған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жағдайда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өндірістік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міндеттерді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жоспарлау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және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жүзеге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асыру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кезінде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қолданылады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C0AE0">
        <w:rPr>
          <w:rFonts w:ascii="Times New Roman" w:hAnsi="Times New Roman"/>
          <w:sz w:val="24"/>
          <w:szCs w:val="24"/>
        </w:rPr>
        <w:t>Осыған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байланысты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Қызметтерді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көрсету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бойынша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r w:rsidRPr="00BC0AE0">
        <w:rPr>
          <w:rFonts w:ascii="Times New Roman" w:hAnsi="Times New Roman"/>
          <w:sz w:val="24"/>
          <w:szCs w:val="24"/>
          <w:lang w:val="kk-KZ"/>
        </w:rPr>
        <w:t>Потенциалды жеткізуші</w:t>
      </w:r>
      <w:proofErr w:type="spellStart"/>
      <w:r w:rsidRPr="00BC0AE0">
        <w:rPr>
          <w:rFonts w:ascii="Times New Roman" w:hAnsi="Times New Roman"/>
          <w:sz w:val="24"/>
          <w:szCs w:val="24"/>
        </w:rPr>
        <w:t>ге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бірқатар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талаптар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қойылады</w:t>
      </w:r>
      <w:proofErr w:type="spellEnd"/>
      <w:r w:rsidRPr="00BC0AE0">
        <w:rPr>
          <w:rFonts w:ascii="Times New Roman" w:hAnsi="Times New Roman"/>
          <w:sz w:val="24"/>
          <w:szCs w:val="24"/>
        </w:rPr>
        <w:t>.</w:t>
      </w:r>
    </w:p>
    <w:p w14:paraId="3FDB668F" w14:textId="77777777" w:rsidR="002B1B03" w:rsidRPr="00BC0AE0" w:rsidRDefault="002B1B03" w:rsidP="00111D91">
      <w:pPr>
        <w:pStyle w:val="a5"/>
        <w:widowControl w:val="0"/>
        <w:numPr>
          <w:ilvl w:val="0"/>
          <w:numId w:val="4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0AE0">
        <w:rPr>
          <w:rFonts w:ascii="Times New Roman" w:hAnsi="Times New Roman"/>
          <w:sz w:val="24"/>
          <w:szCs w:val="24"/>
        </w:rPr>
        <w:t>Орындаушы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Қызметтерді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көрсету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барысында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қоршаған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ортаны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қорғау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заңнамасын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экологиялық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қауіпсіздік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талаптары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мен </w:t>
      </w:r>
      <w:proofErr w:type="spellStart"/>
      <w:r w:rsidRPr="00BC0AE0">
        <w:rPr>
          <w:rFonts w:ascii="Times New Roman" w:hAnsi="Times New Roman"/>
          <w:sz w:val="24"/>
          <w:szCs w:val="24"/>
        </w:rPr>
        <w:t>нормаларын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және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басқа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да </w:t>
      </w:r>
      <w:proofErr w:type="spellStart"/>
      <w:r w:rsidRPr="00BC0AE0">
        <w:rPr>
          <w:rFonts w:ascii="Times New Roman" w:hAnsi="Times New Roman"/>
          <w:sz w:val="24"/>
          <w:szCs w:val="24"/>
        </w:rPr>
        <w:t>талаптарды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сақтамау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салдарынан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қоршаған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ортаға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келтірілген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кез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келген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залал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немесе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шығын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үшін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толық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жауапкершілікке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ие</w:t>
      </w:r>
      <w:proofErr w:type="spellEnd"/>
      <w:r w:rsidRPr="00BC0AE0">
        <w:rPr>
          <w:rFonts w:ascii="Times New Roman" w:hAnsi="Times New Roman"/>
          <w:sz w:val="24"/>
          <w:szCs w:val="24"/>
        </w:rPr>
        <w:t>.</w:t>
      </w:r>
    </w:p>
    <w:p w14:paraId="5EFA5BA2" w14:textId="77777777" w:rsidR="002B1B03" w:rsidRPr="00BC0AE0" w:rsidRDefault="002B1B03" w:rsidP="00111D91">
      <w:pPr>
        <w:pStyle w:val="a5"/>
        <w:widowControl w:val="0"/>
        <w:numPr>
          <w:ilvl w:val="0"/>
          <w:numId w:val="4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0AE0">
        <w:rPr>
          <w:rFonts w:ascii="Times New Roman" w:hAnsi="Times New Roman"/>
          <w:sz w:val="24"/>
          <w:szCs w:val="24"/>
        </w:rPr>
        <w:t>Орындаушы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өз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есебінен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орындалатын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Қызметтермен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байланысты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тәуекелдерді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сақтандыру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шарттарын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жасасуы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тиіс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оның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ішінде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C0AE0">
        <w:rPr>
          <w:rFonts w:ascii="Times New Roman" w:hAnsi="Times New Roman"/>
          <w:sz w:val="24"/>
          <w:szCs w:val="24"/>
        </w:rPr>
        <w:t>бірақ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олармен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шектелмей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): </w:t>
      </w:r>
      <w:proofErr w:type="spellStart"/>
      <w:r w:rsidRPr="00BC0AE0">
        <w:rPr>
          <w:rFonts w:ascii="Times New Roman" w:hAnsi="Times New Roman"/>
          <w:sz w:val="24"/>
          <w:szCs w:val="24"/>
        </w:rPr>
        <w:t>Қазақстан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Республикасының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заңнамасына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сәйкес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өндірістік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жазатайым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оқиғалар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мен </w:t>
      </w:r>
      <w:proofErr w:type="spellStart"/>
      <w:r w:rsidRPr="00BC0AE0">
        <w:rPr>
          <w:rFonts w:ascii="Times New Roman" w:hAnsi="Times New Roman"/>
          <w:sz w:val="24"/>
          <w:szCs w:val="24"/>
        </w:rPr>
        <w:t>кәсіптік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аурулардан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қызметкерлерді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сақтандыру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сондай-ақ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қоршаған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ортаны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ластаумен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байланысты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жауапкершілік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тәуекелдерін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соның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ішінде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қоршаған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ортаға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келтірілген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залалды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жоюға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байланысты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шығындарды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үшінші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тұлғалар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алдындағы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азаматтық-құқықтық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жауапкершілікті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және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Қазақстан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Республикасының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заңнамасында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көзделген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өзге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де </w:t>
      </w:r>
      <w:proofErr w:type="spellStart"/>
      <w:r w:rsidRPr="00BC0AE0">
        <w:rPr>
          <w:rFonts w:ascii="Times New Roman" w:hAnsi="Times New Roman"/>
          <w:sz w:val="24"/>
          <w:szCs w:val="24"/>
        </w:rPr>
        <w:t>сақтандыру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түрлерін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қамтуы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тиіс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C0AE0">
        <w:rPr>
          <w:rFonts w:ascii="Times New Roman" w:hAnsi="Times New Roman"/>
          <w:sz w:val="24"/>
          <w:szCs w:val="24"/>
        </w:rPr>
        <w:t>Барлық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жазатайым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оқиғалар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lastRenderedPageBreak/>
        <w:t>жұмыс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уақытының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жоғалуына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әкелмеген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жағдайларды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қоса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алғанда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AE0">
        <w:rPr>
          <w:rFonts w:ascii="Times New Roman" w:hAnsi="Times New Roman"/>
          <w:sz w:val="24"/>
          <w:szCs w:val="24"/>
        </w:rPr>
        <w:t>тергелуге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тиіс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C0AE0">
        <w:rPr>
          <w:rFonts w:ascii="Times New Roman" w:hAnsi="Times New Roman"/>
          <w:sz w:val="24"/>
          <w:szCs w:val="24"/>
        </w:rPr>
        <w:t>Жазатайым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оқиға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туралы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есеп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берушінің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өкіліне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48 </w:t>
      </w:r>
      <w:proofErr w:type="spellStart"/>
      <w:r w:rsidRPr="00BC0AE0">
        <w:rPr>
          <w:rFonts w:ascii="Times New Roman" w:hAnsi="Times New Roman"/>
          <w:sz w:val="24"/>
          <w:szCs w:val="24"/>
        </w:rPr>
        <w:t>сағат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ішінде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ұсынылуы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қажет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C0AE0">
        <w:rPr>
          <w:rFonts w:ascii="Times New Roman" w:hAnsi="Times New Roman"/>
          <w:sz w:val="24"/>
          <w:szCs w:val="24"/>
        </w:rPr>
        <w:t>Барлық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ескерту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белгілері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қазақ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және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орыс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тілдерінде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жазылуы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тиіс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C0AE0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берушінің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сұрауы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бойынша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жұмыс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істелген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уақыт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туралы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(адам-</w:t>
      </w:r>
      <w:proofErr w:type="spellStart"/>
      <w:r w:rsidRPr="00BC0AE0">
        <w:rPr>
          <w:rFonts w:ascii="Times New Roman" w:hAnsi="Times New Roman"/>
          <w:sz w:val="24"/>
          <w:szCs w:val="24"/>
        </w:rPr>
        <w:t>сағатпен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C0AE0">
        <w:rPr>
          <w:rFonts w:ascii="Times New Roman" w:hAnsi="Times New Roman"/>
          <w:sz w:val="24"/>
          <w:szCs w:val="24"/>
        </w:rPr>
        <w:t>мәліметтер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берушінің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нысаны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бойынша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ұсынылуы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тиіс</w:t>
      </w:r>
      <w:proofErr w:type="spellEnd"/>
      <w:r w:rsidRPr="00BC0AE0">
        <w:rPr>
          <w:rFonts w:ascii="Times New Roman" w:hAnsi="Times New Roman"/>
          <w:sz w:val="24"/>
          <w:szCs w:val="24"/>
        </w:rPr>
        <w:t>.</w:t>
      </w:r>
    </w:p>
    <w:p w14:paraId="459A2DF8" w14:textId="77777777" w:rsidR="002B1B03" w:rsidRPr="00BC0AE0" w:rsidRDefault="002B1B03" w:rsidP="00111D91">
      <w:pPr>
        <w:pStyle w:val="a5"/>
        <w:widowControl w:val="0"/>
        <w:numPr>
          <w:ilvl w:val="0"/>
          <w:numId w:val="4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0AE0">
        <w:rPr>
          <w:rFonts w:ascii="Times New Roman" w:hAnsi="Times New Roman"/>
          <w:sz w:val="24"/>
          <w:szCs w:val="24"/>
        </w:rPr>
        <w:t>Орындаушыда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келесі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құжаттар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болуы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және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оларды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ұсынуы</w:t>
      </w:r>
      <w:proofErr w:type="spellEnd"/>
      <w:r w:rsidRPr="00BC0A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AE0">
        <w:rPr>
          <w:rFonts w:ascii="Times New Roman" w:hAnsi="Times New Roman"/>
          <w:sz w:val="24"/>
          <w:szCs w:val="24"/>
        </w:rPr>
        <w:t>міндетті</w:t>
      </w:r>
      <w:proofErr w:type="spellEnd"/>
      <w:r w:rsidRPr="00BC0AE0">
        <w:rPr>
          <w:rFonts w:ascii="Times New Roman" w:hAnsi="Times New Roman"/>
          <w:sz w:val="24"/>
          <w:szCs w:val="24"/>
        </w:rPr>
        <w:t>:</w:t>
      </w:r>
    </w:p>
    <w:p w14:paraId="46E24DF2" w14:textId="77777777" w:rsidR="002B1B03" w:rsidRPr="00142E25" w:rsidRDefault="002B1B03" w:rsidP="00111D91">
      <w:pPr>
        <w:pStyle w:val="a5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2E25">
        <w:rPr>
          <w:rFonts w:ascii="Times New Roman" w:hAnsi="Times New Roman"/>
          <w:sz w:val="24"/>
          <w:szCs w:val="24"/>
        </w:rPr>
        <w:t xml:space="preserve">алкоголь мен </w:t>
      </w:r>
      <w:proofErr w:type="spellStart"/>
      <w:r w:rsidRPr="00142E25">
        <w:rPr>
          <w:rFonts w:ascii="Times New Roman" w:hAnsi="Times New Roman"/>
          <w:sz w:val="24"/>
          <w:szCs w:val="24"/>
        </w:rPr>
        <w:t>есірткіге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қатысты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саясат</w:t>
      </w:r>
      <w:proofErr w:type="spellEnd"/>
      <w:r w:rsidRPr="00142E25">
        <w:rPr>
          <w:rFonts w:ascii="Times New Roman" w:hAnsi="Times New Roman"/>
          <w:sz w:val="24"/>
          <w:szCs w:val="24"/>
        </w:rPr>
        <w:t>;</w:t>
      </w:r>
    </w:p>
    <w:p w14:paraId="72D5285C" w14:textId="77777777" w:rsidR="002B1B03" w:rsidRPr="00142E25" w:rsidRDefault="002B1B03" w:rsidP="00111D91">
      <w:pPr>
        <w:pStyle w:val="a5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2E25">
        <w:rPr>
          <w:rFonts w:ascii="Times New Roman" w:hAnsi="Times New Roman"/>
          <w:sz w:val="24"/>
          <w:szCs w:val="24"/>
        </w:rPr>
        <w:t>персоналдың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медициналық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қамтамасыз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етілуіне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қатысты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саясат</w:t>
      </w:r>
      <w:proofErr w:type="spellEnd"/>
      <w:r w:rsidRPr="00142E25">
        <w:rPr>
          <w:rFonts w:ascii="Times New Roman" w:hAnsi="Times New Roman"/>
          <w:sz w:val="24"/>
          <w:szCs w:val="24"/>
        </w:rPr>
        <w:t>;</w:t>
      </w:r>
    </w:p>
    <w:p w14:paraId="767A3D64" w14:textId="77777777" w:rsidR="002B1B03" w:rsidRPr="00142E25" w:rsidRDefault="002B1B03" w:rsidP="00111D91">
      <w:pPr>
        <w:pStyle w:val="a5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2E25">
        <w:rPr>
          <w:rFonts w:ascii="Times New Roman" w:hAnsi="Times New Roman"/>
          <w:sz w:val="24"/>
          <w:szCs w:val="24"/>
        </w:rPr>
        <w:t xml:space="preserve">ДЕҚОҚ </w:t>
      </w:r>
      <w:proofErr w:type="spellStart"/>
      <w:r w:rsidRPr="00142E25">
        <w:rPr>
          <w:rFonts w:ascii="Times New Roman" w:hAnsi="Times New Roman"/>
          <w:sz w:val="24"/>
          <w:szCs w:val="24"/>
        </w:rPr>
        <w:t>тәуекелдері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мен </w:t>
      </w:r>
      <w:proofErr w:type="spellStart"/>
      <w:r w:rsidRPr="00142E25">
        <w:rPr>
          <w:rFonts w:ascii="Times New Roman" w:hAnsi="Times New Roman"/>
          <w:sz w:val="24"/>
          <w:szCs w:val="24"/>
        </w:rPr>
        <w:t>қауіптерін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сәйкестендіру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журналы;</w:t>
      </w:r>
    </w:p>
    <w:p w14:paraId="4A921BCA" w14:textId="77777777" w:rsidR="002B1B03" w:rsidRPr="00142E25" w:rsidRDefault="002B1B03" w:rsidP="00111D91">
      <w:pPr>
        <w:pStyle w:val="a5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2E25">
        <w:rPr>
          <w:rFonts w:ascii="Times New Roman" w:hAnsi="Times New Roman"/>
          <w:sz w:val="24"/>
          <w:szCs w:val="24"/>
        </w:rPr>
        <w:t xml:space="preserve">ДЕҚОҚ </w:t>
      </w:r>
      <w:proofErr w:type="spellStart"/>
      <w:r w:rsidRPr="00142E25">
        <w:rPr>
          <w:rFonts w:ascii="Times New Roman" w:hAnsi="Times New Roman"/>
          <w:sz w:val="24"/>
          <w:szCs w:val="24"/>
        </w:rPr>
        <w:t>талаптарының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орындалуын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бақылайтын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жауапты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тұлғалар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туралы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бұйрық</w:t>
      </w:r>
      <w:proofErr w:type="spellEnd"/>
      <w:r w:rsidRPr="00142E25">
        <w:rPr>
          <w:rFonts w:ascii="Times New Roman" w:hAnsi="Times New Roman"/>
          <w:sz w:val="24"/>
          <w:szCs w:val="24"/>
        </w:rPr>
        <w:t>;</w:t>
      </w:r>
    </w:p>
    <w:p w14:paraId="6240F4F7" w14:textId="77777777" w:rsidR="002B1B03" w:rsidRPr="00142E25" w:rsidRDefault="002B1B03" w:rsidP="00111D91">
      <w:pPr>
        <w:pStyle w:val="a5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2E25">
        <w:rPr>
          <w:rFonts w:ascii="Times New Roman" w:hAnsi="Times New Roman"/>
          <w:sz w:val="24"/>
          <w:szCs w:val="24"/>
        </w:rPr>
        <w:t>өндірістік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қауіпсіздік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бойынша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нұсқаулықтар</w:t>
      </w:r>
      <w:proofErr w:type="spellEnd"/>
      <w:r w:rsidRPr="00142E25">
        <w:rPr>
          <w:rFonts w:ascii="Times New Roman" w:hAnsi="Times New Roman"/>
          <w:sz w:val="24"/>
          <w:szCs w:val="24"/>
        </w:rPr>
        <w:t>;</w:t>
      </w:r>
    </w:p>
    <w:p w14:paraId="710286BD" w14:textId="77777777" w:rsidR="002B1B03" w:rsidRPr="00142E25" w:rsidRDefault="002B1B03" w:rsidP="00111D91">
      <w:pPr>
        <w:pStyle w:val="a5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2E25">
        <w:rPr>
          <w:rFonts w:ascii="Times New Roman" w:hAnsi="Times New Roman"/>
          <w:sz w:val="24"/>
          <w:szCs w:val="24"/>
        </w:rPr>
        <w:t>персоналды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тасымалдау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кезіндегі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қауіпсіздік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бойынша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нұсқаулықтар</w:t>
      </w:r>
      <w:proofErr w:type="spellEnd"/>
      <w:r w:rsidRPr="00142E25">
        <w:rPr>
          <w:rFonts w:ascii="Times New Roman" w:hAnsi="Times New Roman"/>
          <w:sz w:val="24"/>
          <w:szCs w:val="24"/>
        </w:rPr>
        <w:t>;</w:t>
      </w:r>
    </w:p>
    <w:p w14:paraId="08F7E6CB" w14:textId="77777777" w:rsidR="002B1B03" w:rsidRPr="00142E25" w:rsidRDefault="002B1B03" w:rsidP="00111D91">
      <w:pPr>
        <w:pStyle w:val="a5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2E25">
        <w:rPr>
          <w:rFonts w:ascii="Times New Roman" w:hAnsi="Times New Roman"/>
          <w:sz w:val="24"/>
          <w:szCs w:val="24"/>
        </w:rPr>
        <w:t>қалдықтарды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жою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2E25">
        <w:rPr>
          <w:rFonts w:ascii="Times New Roman" w:hAnsi="Times New Roman"/>
          <w:sz w:val="24"/>
          <w:szCs w:val="24"/>
        </w:rPr>
        <w:t>тасымалдау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және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орналастыру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бойынша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нұсқаулықтар</w:t>
      </w:r>
      <w:proofErr w:type="spellEnd"/>
      <w:r w:rsidRPr="00142E25">
        <w:rPr>
          <w:rFonts w:ascii="Times New Roman" w:hAnsi="Times New Roman"/>
          <w:sz w:val="24"/>
          <w:szCs w:val="24"/>
        </w:rPr>
        <w:t>;</w:t>
      </w:r>
    </w:p>
    <w:p w14:paraId="295D9D0A" w14:textId="77777777" w:rsidR="002B1B03" w:rsidRPr="00142E25" w:rsidRDefault="002B1B03" w:rsidP="00111D91">
      <w:pPr>
        <w:pStyle w:val="a5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2E25">
        <w:rPr>
          <w:rFonts w:ascii="Times New Roman" w:hAnsi="Times New Roman"/>
          <w:sz w:val="24"/>
          <w:szCs w:val="24"/>
        </w:rPr>
        <w:t>жазатайым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оқиғаларды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тергеу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бойынша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нұсқаулықтар</w:t>
      </w:r>
      <w:proofErr w:type="spellEnd"/>
      <w:r w:rsidRPr="00142E25">
        <w:rPr>
          <w:rFonts w:ascii="Times New Roman" w:hAnsi="Times New Roman"/>
          <w:sz w:val="24"/>
          <w:szCs w:val="24"/>
        </w:rPr>
        <w:t>;</w:t>
      </w:r>
    </w:p>
    <w:p w14:paraId="075E5151" w14:textId="77777777" w:rsidR="002B1B03" w:rsidRPr="00142E25" w:rsidRDefault="002B1B03" w:rsidP="00111D91">
      <w:pPr>
        <w:pStyle w:val="a5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2E25">
        <w:rPr>
          <w:rFonts w:ascii="Times New Roman" w:hAnsi="Times New Roman"/>
          <w:sz w:val="24"/>
          <w:szCs w:val="24"/>
        </w:rPr>
        <w:t>төтенше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жағдайларға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әрекет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ету</w:t>
      </w:r>
      <w:proofErr w:type="spellEnd"/>
      <w:r w:rsidRPr="00142E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2E25">
        <w:rPr>
          <w:rFonts w:ascii="Times New Roman" w:hAnsi="Times New Roman"/>
          <w:sz w:val="24"/>
          <w:szCs w:val="24"/>
        </w:rPr>
        <w:t>жоспары</w:t>
      </w:r>
      <w:proofErr w:type="spellEnd"/>
      <w:r w:rsidRPr="00142E25">
        <w:rPr>
          <w:rFonts w:ascii="Times New Roman" w:hAnsi="Times New Roman"/>
          <w:sz w:val="24"/>
          <w:szCs w:val="24"/>
        </w:rPr>
        <w:t>.</w:t>
      </w:r>
    </w:p>
    <w:p w14:paraId="48624B3F" w14:textId="77777777" w:rsidR="002B1B03" w:rsidRPr="004A40DE" w:rsidRDefault="002B1B03" w:rsidP="002B1B03">
      <w:pPr>
        <w:pStyle w:val="a5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A2D640A" w14:textId="77777777" w:rsidR="00970EF2" w:rsidRPr="00683762" w:rsidRDefault="00970EF2" w:rsidP="00AB40EB">
      <w:pPr>
        <w:pStyle w:val="af2"/>
        <w:tabs>
          <w:tab w:val="left" w:pos="851"/>
        </w:tabs>
        <w:spacing w:line="240" w:lineRule="auto"/>
        <w:ind w:left="720"/>
        <w:rPr>
          <w:color w:val="auto"/>
          <w:sz w:val="24"/>
          <w:szCs w:val="24"/>
          <w:lang w:val="ru-RU"/>
        </w:rPr>
      </w:pPr>
    </w:p>
    <w:p w14:paraId="08605BEE" w14:textId="77777777" w:rsidR="003476DE" w:rsidRPr="004B1F3E" w:rsidRDefault="003476DE" w:rsidP="004B1F3E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rPr>
          <w:rFonts w:ascii="Arial" w:hAnsi="Arial" w:cs="Arial"/>
          <w:b/>
          <w:i/>
          <w:iCs/>
          <w:sz w:val="22"/>
          <w:szCs w:val="22"/>
          <w:u w:val="single"/>
        </w:rPr>
      </w:pPr>
    </w:p>
    <w:p w14:paraId="0C3DAF80" w14:textId="77777777" w:rsidR="003476DE" w:rsidRPr="003476DE" w:rsidRDefault="003476DE" w:rsidP="002A3EFD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3C27A782" w14:textId="77777777" w:rsidR="00A55519" w:rsidRPr="003476DE" w:rsidRDefault="00A55519" w:rsidP="00A55519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2"/>
          <w:szCs w:val="22"/>
        </w:rPr>
      </w:pPr>
      <w:bookmarkStart w:id="9" w:name="_Hlk199842708"/>
    </w:p>
    <w:tbl>
      <w:tblPr>
        <w:tblStyle w:val="af4"/>
        <w:tblW w:w="9923" w:type="dxa"/>
        <w:tblInd w:w="-5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4A6B8B" w:rsidRPr="008D5057" w14:paraId="7BFD8B02" w14:textId="77777777" w:rsidTr="004A6B8B">
        <w:trPr>
          <w:trHeight w:val="1781"/>
        </w:trPr>
        <w:tc>
          <w:tcPr>
            <w:tcW w:w="4962" w:type="dxa"/>
          </w:tcPr>
          <w:bookmarkEnd w:id="9"/>
          <w:p w14:paraId="44E117E5" w14:textId="77777777" w:rsidR="004A6B8B" w:rsidRPr="00242277" w:rsidRDefault="004A6B8B" w:rsidP="003314C9">
            <w:pPr>
              <w:pStyle w:val="a5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  <w:r w:rsidRPr="00242277">
              <w:rPr>
                <w:rFonts w:ascii="Times New Roman" w:hAnsi="Times New Roman"/>
                <w:b/>
                <w:bCs/>
              </w:rPr>
              <w:t xml:space="preserve">Заказчик/ </w:t>
            </w:r>
            <w:proofErr w:type="spellStart"/>
            <w:r w:rsidRPr="00242277">
              <w:rPr>
                <w:rFonts w:ascii="Times New Roman" w:hAnsi="Times New Roman"/>
                <w:b/>
                <w:bCs/>
              </w:rPr>
              <w:t>Тапсырыс</w:t>
            </w:r>
            <w:proofErr w:type="spellEnd"/>
            <w:r w:rsidRPr="00242277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42277">
              <w:rPr>
                <w:rFonts w:ascii="Times New Roman" w:hAnsi="Times New Roman"/>
                <w:b/>
                <w:bCs/>
              </w:rPr>
              <w:t>беруші</w:t>
            </w:r>
            <w:proofErr w:type="spellEnd"/>
            <w:r w:rsidRPr="00242277">
              <w:rPr>
                <w:rFonts w:ascii="Times New Roman" w:hAnsi="Times New Roman"/>
                <w:b/>
                <w:bCs/>
              </w:rPr>
              <w:t>:</w:t>
            </w:r>
          </w:p>
          <w:p w14:paraId="0A5E7CD1" w14:textId="77777777" w:rsidR="004A6B8B" w:rsidRDefault="004A6B8B" w:rsidP="003314C9">
            <w:pPr>
              <w:pStyle w:val="a5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242277">
              <w:rPr>
                <w:rFonts w:ascii="Times New Roman" w:hAnsi="Times New Roman"/>
              </w:rPr>
              <w:t>ТОО «KMG Barlau»/ «KMG Barlau» ЖШС</w:t>
            </w:r>
          </w:p>
          <w:p w14:paraId="65E7227C" w14:textId="77777777" w:rsidR="004A6B8B" w:rsidRPr="00F00DB5" w:rsidRDefault="004A6B8B" w:rsidP="003314C9">
            <w:pPr>
              <w:pStyle w:val="a5"/>
              <w:tabs>
                <w:tab w:val="left" w:pos="284"/>
              </w:tabs>
              <w:spacing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</w:p>
          <w:p w14:paraId="6F22D09A" w14:textId="77777777" w:rsidR="004A6B8B" w:rsidRDefault="004A6B8B" w:rsidP="003314C9">
            <w:pPr>
              <w:pStyle w:val="a5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242277">
              <w:rPr>
                <w:rFonts w:ascii="Times New Roman" w:hAnsi="Times New Roman"/>
              </w:rPr>
              <w:t xml:space="preserve">Должность/ </w:t>
            </w:r>
          </w:p>
          <w:p w14:paraId="25A990D1" w14:textId="77777777" w:rsidR="004A6B8B" w:rsidRPr="00242277" w:rsidRDefault="004A6B8B" w:rsidP="003314C9">
            <w:pPr>
              <w:pStyle w:val="a5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proofErr w:type="spellStart"/>
            <w:r w:rsidRPr="00242277">
              <w:rPr>
                <w:rFonts w:ascii="Times New Roman" w:hAnsi="Times New Roman"/>
              </w:rPr>
              <w:t>Лауазымы</w:t>
            </w:r>
            <w:proofErr w:type="spellEnd"/>
            <w:r w:rsidRPr="00242277">
              <w:rPr>
                <w:rFonts w:ascii="Times New Roman" w:hAnsi="Times New Roman"/>
              </w:rPr>
              <w:t xml:space="preserve"> _______</w:t>
            </w:r>
            <w:r>
              <w:rPr>
                <w:rFonts w:ascii="Times New Roman" w:hAnsi="Times New Roman"/>
              </w:rPr>
              <w:t>_____</w:t>
            </w:r>
            <w:r w:rsidRPr="00242277">
              <w:rPr>
                <w:rFonts w:ascii="Times New Roman" w:hAnsi="Times New Roman"/>
              </w:rPr>
              <w:t xml:space="preserve">____ ФИО/ </w:t>
            </w:r>
            <w:proofErr w:type="spellStart"/>
            <w:r w:rsidRPr="00242277">
              <w:rPr>
                <w:rFonts w:ascii="Times New Roman" w:hAnsi="Times New Roman"/>
              </w:rPr>
              <w:t>Аты-жөні</w:t>
            </w:r>
            <w:proofErr w:type="spellEnd"/>
            <w:r w:rsidRPr="00242277">
              <w:rPr>
                <w:rFonts w:ascii="Times New Roman" w:hAnsi="Times New Roman"/>
              </w:rPr>
              <w:t xml:space="preserve">                                                    М.П./М.О.</w:t>
            </w:r>
          </w:p>
        </w:tc>
        <w:tc>
          <w:tcPr>
            <w:tcW w:w="4961" w:type="dxa"/>
          </w:tcPr>
          <w:p w14:paraId="752578EA" w14:textId="77777777" w:rsidR="004A6B8B" w:rsidRPr="00242277" w:rsidRDefault="004A6B8B" w:rsidP="003314C9">
            <w:pPr>
              <w:pStyle w:val="a5"/>
              <w:tabs>
                <w:tab w:val="left" w:pos="284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Исполнитель</w:t>
            </w:r>
            <w:r w:rsidRPr="00242277">
              <w:rPr>
                <w:rFonts w:ascii="Times New Roman" w:hAnsi="Times New Roman"/>
                <w:b/>
                <w:bCs/>
              </w:rPr>
              <w:t xml:space="preserve">/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Орындаушы</w:t>
            </w:r>
            <w:proofErr w:type="spellEnd"/>
            <w:r w:rsidRPr="00242277">
              <w:rPr>
                <w:rFonts w:ascii="Times New Roman" w:hAnsi="Times New Roman"/>
                <w:b/>
                <w:bCs/>
              </w:rPr>
              <w:t>:</w:t>
            </w:r>
          </w:p>
          <w:p w14:paraId="399CA4CA" w14:textId="77777777" w:rsidR="004A6B8B" w:rsidRPr="00242277" w:rsidRDefault="004A6B8B" w:rsidP="003314C9">
            <w:pPr>
              <w:pStyle w:val="a5"/>
              <w:tabs>
                <w:tab w:val="left" w:pos="284"/>
              </w:tabs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  <w:p w14:paraId="496AB5EB" w14:textId="77777777" w:rsidR="004A6B8B" w:rsidRDefault="004A6B8B" w:rsidP="003314C9">
            <w:pPr>
              <w:pStyle w:val="a5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</w:p>
          <w:p w14:paraId="1DD1DEBA" w14:textId="77777777" w:rsidR="004A6B8B" w:rsidRDefault="004A6B8B" w:rsidP="003314C9">
            <w:pPr>
              <w:pStyle w:val="a5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242277">
              <w:rPr>
                <w:rFonts w:ascii="Times New Roman" w:hAnsi="Times New Roman"/>
              </w:rPr>
              <w:t xml:space="preserve">Должность/ </w:t>
            </w:r>
          </w:p>
          <w:p w14:paraId="175A3DB2" w14:textId="77777777" w:rsidR="004A6B8B" w:rsidRPr="00242277" w:rsidRDefault="004A6B8B" w:rsidP="003314C9">
            <w:pPr>
              <w:pStyle w:val="a5"/>
              <w:tabs>
                <w:tab w:val="left" w:pos="284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proofErr w:type="spellStart"/>
            <w:r w:rsidRPr="00242277">
              <w:rPr>
                <w:rFonts w:ascii="Times New Roman" w:hAnsi="Times New Roman"/>
              </w:rPr>
              <w:t>Лауазымы</w:t>
            </w:r>
            <w:proofErr w:type="spellEnd"/>
            <w:r w:rsidRPr="00242277">
              <w:rPr>
                <w:rFonts w:ascii="Times New Roman" w:hAnsi="Times New Roman"/>
              </w:rPr>
              <w:t xml:space="preserve"> ___________ ФИО/ </w:t>
            </w:r>
            <w:proofErr w:type="spellStart"/>
            <w:r w:rsidRPr="00242277">
              <w:rPr>
                <w:rFonts w:ascii="Times New Roman" w:hAnsi="Times New Roman"/>
              </w:rPr>
              <w:t>Аты-жөні</w:t>
            </w:r>
            <w:proofErr w:type="spellEnd"/>
            <w:r w:rsidRPr="00242277">
              <w:rPr>
                <w:rFonts w:ascii="Times New Roman" w:hAnsi="Times New Roman"/>
              </w:rPr>
              <w:t xml:space="preserve">                                                    М.П./М.О.</w:t>
            </w:r>
          </w:p>
        </w:tc>
      </w:tr>
    </w:tbl>
    <w:p w14:paraId="5E09CB55" w14:textId="77777777" w:rsidR="003476DE" w:rsidRPr="007E11C2" w:rsidRDefault="003476DE" w:rsidP="00A55519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78763F3" w14:textId="77777777" w:rsidR="00A55519" w:rsidRPr="007E11C2" w:rsidRDefault="00A55519" w:rsidP="00A55519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3C8F5E6A" w14:textId="77777777" w:rsidR="00A55519" w:rsidRPr="007E11C2" w:rsidRDefault="00A55519" w:rsidP="00A55519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sectPr w:rsidR="00A55519" w:rsidRPr="007E11C2" w:rsidSect="00FE4CA9">
      <w:footerReference w:type="default" r:id="rId8"/>
      <w:pgSz w:w="12240" w:h="15840"/>
      <w:pgMar w:top="425" w:right="992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9928C" w14:textId="77777777" w:rsidR="00F40A57" w:rsidRDefault="00F40A57" w:rsidP="006905D2">
      <w:r>
        <w:separator/>
      </w:r>
    </w:p>
  </w:endnote>
  <w:endnote w:type="continuationSeparator" w:id="0">
    <w:p w14:paraId="281F2778" w14:textId="77777777" w:rsidR="00F40A57" w:rsidRDefault="00F40A57" w:rsidP="0069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0965566"/>
      <w:docPartObj>
        <w:docPartGallery w:val="Page Numbers (Bottom of Page)"/>
        <w:docPartUnique/>
      </w:docPartObj>
    </w:sdtPr>
    <w:sdtContent>
      <w:p w14:paraId="769F836E" w14:textId="6C65659C" w:rsidR="00CC7FEE" w:rsidRDefault="00CC7FE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507E3F" w14:textId="77777777" w:rsidR="00CC7FEE" w:rsidRDefault="00CC7FE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F01D6" w14:textId="77777777" w:rsidR="00F40A57" w:rsidRDefault="00F40A57" w:rsidP="006905D2">
      <w:r>
        <w:separator/>
      </w:r>
    </w:p>
  </w:footnote>
  <w:footnote w:type="continuationSeparator" w:id="0">
    <w:p w14:paraId="1561B56F" w14:textId="77777777" w:rsidR="00F40A57" w:rsidRDefault="00F40A57" w:rsidP="00690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74A1"/>
    <w:multiLevelType w:val="multilevel"/>
    <w:tmpl w:val="B70A78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3625C0"/>
    <w:multiLevelType w:val="hybridMultilevel"/>
    <w:tmpl w:val="C70A52E8"/>
    <w:lvl w:ilvl="0" w:tplc="F9E44A2E">
      <w:start w:val="11"/>
      <w:numFmt w:val="decimal"/>
      <w:lvlText w:val="%1."/>
      <w:lvlJc w:val="left"/>
      <w:pPr>
        <w:ind w:left="106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91A74"/>
    <w:multiLevelType w:val="hybridMultilevel"/>
    <w:tmpl w:val="1ACEA26E"/>
    <w:lvl w:ilvl="0" w:tplc="562C4B66">
      <w:start w:val="1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F4397"/>
    <w:multiLevelType w:val="hybridMultilevel"/>
    <w:tmpl w:val="4472403A"/>
    <w:lvl w:ilvl="0" w:tplc="CDD62790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 w15:restartNumberingAfterBreak="0">
    <w:nsid w:val="0D260D78"/>
    <w:multiLevelType w:val="hybridMultilevel"/>
    <w:tmpl w:val="EB3281C2"/>
    <w:lvl w:ilvl="0" w:tplc="CDD62790">
      <w:start w:val="1"/>
      <w:numFmt w:val="bullet"/>
      <w:lvlText w:val=""/>
      <w:lvlJc w:val="left"/>
      <w:pPr>
        <w:ind w:left="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0D453F22"/>
    <w:multiLevelType w:val="hybridMultilevel"/>
    <w:tmpl w:val="5810C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0700D"/>
    <w:multiLevelType w:val="hybridMultilevel"/>
    <w:tmpl w:val="BF7CA94C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7" w15:restartNumberingAfterBreak="0">
    <w:nsid w:val="13A43FE6"/>
    <w:multiLevelType w:val="hybridMultilevel"/>
    <w:tmpl w:val="3410B7D0"/>
    <w:lvl w:ilvl="0" w:tplc="CDD62790">
      <w:start w:val="1"/>
      <w:numFmt w:val="bullet"/>
      <w:lvlText w:val=""/>
      <w:lvlJc w:val="left"/>
      <w:pPr>
        <w:ind w:left="13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8" w15:restartNumberingAfterBreak="0">
    <w:nsid w:val="1580099B"/>
    <w:multiLevelType w:val="hybridMultilevel"/>
    <w:tmpl w:val="10829490"/>
    <w:lvl w:ilvl="0" w:tplc="04190013">
      <w:start w:val="1"/>
      <w:numFmt w:val="upperRoman"/>
      <w:lvlText w:val="%1."/>
      <w:lvlJc w:val="right"/>
      <w:pPr>
        <w:ind w:left="1176" w:hanging="360"/>
      </w:pPr>
    </w:lvl>
    <w:lvl w:ilvl="1" w:tplc="04190019" w:tentative="1">
      <w:start w:val="1"/>
      <w:numFmt w:val="lowerLetter"/>
      <w:lvlText w:val="%2."/>
      <w:lvlJc w:val="left"/>
      <w:pPr>
        <w:ind w:left="1896" w:hanging="360"/>
      </w:pPr>
    </w:lvl>
    <w:lvl w:ilvl="2" w:tplc="0419001B" w:tentative="1">
      <w:start w:val="1"/>
      <w:numFmt w:val="lowerRoman"/>
      <w:lvlText w:val="%3."/>
      <w:lvlJc w:val="right"/>
      <w:pPr>
        <w:ind w:left="2616" w:hanging="180"/>
      </w:pPr>
    </w:lvl>
    <w:lvl w:ilvl="3" w:tplc="0419000F" w:tentative="1">
      <w:start w:val="1"/>
      <w:numFmt w:val="decimal"/>
      <w:lvlText w:val="%4."/>
      <w:lvlJc w:val="left"/>
      <w:pPr>
        <w:ind w:left="3336" w:hanging="360"/>
      </w:pPr>
    </w:lvl>
    <w:lvl w:ilvl="4" w:tplc="04190019" w:tentative="1">
      <w:start w:val="1"/>
      <w:numFmt w:val="lowerLetter"/>
      <w:lvlText w:val="%5."/>
      <w:lvlJc w:val="left"/>
      <w:pPr>
        <w:ind w:left="4056" w:hanging="360"/>
      </w:pPr>
    </w:lvl>
    <w:lvl w:ilvl="5" w:tplc="0419001B" w:tentative="1">
      <w:start w:val="1"/>
      <w:numFmt w:val="lowerRoman"/>
      <w:lvlText w:val="%6."/>
      <w:lvlJc w:val="right"/>
      <w:pPr>
        <w:ind w:left="4776" w:hanging="180"/>
      </w:pPr>
    </w:lvl>
    <w:lvl w:ilvl="6" w:tplc="0419000F" w:tentative="1">
      <w:start w:val="1"/>
      <w:numFmt w:val="decimal"/>
      <w:lvlText w:val="%7."/>
      <w:lvlJc w:val="left"/>
      <w:pPr>
        <w:ind w:left="5496" w:hanging="360"/>
      </w:pPr>
    </w:lvl>
    <w:lvl w:ilvl="7" w:tplc="04190019" w:tentative="1">
      <w:start w:val="1"/>
      <w:numFmt w:val="lowerLetter"/>
      <w:lvlText w:val="%8."/>
      <w:lvlJc w:val="left"/>
      <w:pPr>
        <w:ind w:left="6216" w:hanging="360"/>
      </w:pPr>
    </w:lvl>
    <w:lvl w:ilvl="8" w:tplc="041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9" w15:restartNumberingAfterBreak="0">
    <w:nsid w:val="16C52E77"/>
    <w:multiLevelType w:val="multilevel"/>
    <w:tmpl w:val="EB908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ECC3DDD"/>
    <w:multiLevelType w:val="multilevel"/>
    <w:tmpl w:val="B70A78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F4B3174"/>
    <w:multiLevelType w:val="hybridMultilevel"/>
    <w:tmpl w:val="D9926F64"/>
    <w:lvl w:ilvl="0" w:tplc="7BB0817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571343"/>
    <w:multiLevelType w:val="hybridMultilevel"/>
    <w:tmpl w:val="7988FC10"/>
    <w:lvl w:ilvl="0" w:tplc="CDD62790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7930901E">
      <w:start w:val="2"/>
      <w:numFmt w:val="bullet"/>
      <w:lvlText w:val="•"/>
      <w:lvlJc w:val="left"/>
      <w:pPr>
        <w:ind w:left="1893" w:hanging="360"/>
      </w:pPr>
      <w:rPr>
        <w:rFonts w:ascii="Arial" w:eastAsia="SimSun" w:hAnsi="Arial" w:cs="Aria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13" w15:restartNumberingAfterBreak="0">
    <w:nsid w:val="22B6691A"/>
    <w:multiLevelType w:val="hybridMultilevel"/>
    <w:tmpl w:val="FCEA5A6A"/>
    <w:lvl w:ilvl="0" w:tplc="CDD62790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22DA35CD"/>
    <w:multiLevelType w:val="hybridMultilevel"/>
    <w:tmpl w:val="5622D65A"/>
    <w:lvl w:ilvl="0" w:tplc="D2BE69E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16DA9"/>
    <w:multiLevelType w:val="hybridMultilevel"/>
    <w:tmpl w:val="67185B1C"/>
    <w:lvl w:ilvl="0" w:tplc="CDD62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690E"/>
    <w:multiLevelType w:val="hybridMultilevel"/>
    <w:tmpl w:val="F5A6ACE0"/>
    <w:lvl w:ilvl="0" w:tplc="7930901E">
      <w:start w:val="2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44822"/>
    <w:multiLevelType w:val="hybridMultilevel"/>
    <w:tmpl w:val="C77687D8"/>
    <w:lvl w:ilvl="0" w:tplc="CDD62790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8" w15:restartNumberingAfterBreak="0">
    <w:nsid w:val="2BD94DB5"/>
    <w:multiLevelType w:val="hybridMultilevel"/>
    <w:tmpl w:val="B6D0E3B0"/>
    <w:lvl w:ilvl="0" w:tplc="CDD62790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9" w15:restartNumberingAfterBreak="0">
    <w:nsid w:val="2C612DA5"/>
    <w:multiLevelType w:val="hybridMultilevel"/>
    <w:tmpl w:val="2446F5B8"/>
    <w:lvl w:ilvl="0" w:tplc="041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4A7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74F02E2"/>
    <w:multiLevelType w:val="hybridMultilevel"/>
    <w:tmpl w:val="76F8722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E6FA3"/>
    <w:multiLevelType w:val="hybridMultilevel"/>
    <w:tmpl w:val="93B05346"/>
    <w:lvl w:ilvl="0" w:tplc="CDD62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DD62790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94F97"/>
    <w:multiLevelType w:val="hybridMultilevel"/>
    <w:tmpl w:val="9E28D598"/>
    <w:lvl w:ilvl="0" w:tplc="CDD627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24" w15:restartNumberingAfterBreak="0">
    <w:nsid w:val="4A322FF0"/>
    <w:multiLevelType w:val="hybridMultilevel"/>
    <w:tmpl w:val="A0CAE178"/>
    <w:lvl w:ilvl="0" w:tplc="562C4B66">
      <w:start w:val="1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B14BC"/>
    <w:multiLevelType w:val="hybridMultilevel"/>
    <w:tmpl w:val="4408521C"/>
    <w:lvl w:ilvl="0" w:tplc="7930901E">
      <w:start w:val="2"/>
      <w:numFmt w:val="bullet"/>
      <w:lvlText w:val="•"/>
      <w:lvlJc w:val="left"/>
      <w:pPr>
        <w:ind w:left="1751" w:hanging="360"/>
      </w:pPr>
      <w:rPr>
        <w:rFonts w:ascii="Arial" w:eastAsia="SimSun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1" w:hanging="360"/>
      </w:pPr>
      <w:rPr>
        <w:rFonts w:ascii="Wingdings" w:hAnsi="Wingdings" w:hint="default"/>
      </w:rPr>
    </w:lvl>
  </w:abstractNum>
  <w:abstractNum w:abstractNumId="26" w15:restartNumberingAfterBreak="0">
    <w:nsid w:val="573A1A47"/>
    <w:multiLevelType w:val="hybridMultilevel"/>
    <w:tmpl w:val="90EE7F5A"/>
    <w:lvl w:ilvl="0" w:tplc="04190001">
      <w:start w:val="1"/>
      <w:numFmt w:val="bullet"/>
      <w:lvlText w:val=""/>
      <w:lvlJc w:val="left"/>
      <w:pPr>
        <w:ind w:left="13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27" w15:restartNumberingAfterBreak="0">
    <w:nsid w:val="579076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8" w15:restartNumberingAfterBreak="0">
    <w:nsid w:val="57E7081A"/>
    <w:multiLevelType w:val="hybridMultilevel"/>
    <w:tmpl w:val="1BF01C64"/>
    <w:lvl w:ilvl="0" w:tplc="7930901E">
      <w:start w:val="2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72468"/>
    <w:multiLevelType w:val="hybridMultilevel"/>
    <w:tmpl w:val="E2BE0D60"/>
    <w:lvl w:ilvl="0" w:tplc="562C4B66">
      <w:start w:val="1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25B52"/>
    <w:multiLevelType w:val="hybridMultilevel"/>
    <w:tmpl w:val="61EE82CC"/>
    <w:lvl w:ilvl="0" w:tplc="CDD62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A69E8"/>
    <w:multiLevelType w:val="hybridMultilevel"/>
    <w:tmpl w:val="48985338"/>
    <w:lvl w:ilvl="0" w:tplc="7930901E">
      <w:start w:val="2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04244"/>
    <w:multiLevelType w:val="hybridMultilevel"/>
    <w:tmpl w:val="19CE73D4"/>
    <w:lvl w:ilvl="0" w:tplc="CDD6279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3" w15:restartNumberingAfterBreak="0">
    <w:nsid w:val="68140D87"/>
    <w:multiLevelType w:val="hybridMultilevel"/>
    <w:tmpl w:val="33AA73CE"/>
    <w:lvl w:ilvl="0" w:tplc="CDD62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3186A"/>
    <w:multiLevelType w:val="hybridMultilevel"/>
    <w:tmpl w:val="C44C21E4"/>
    <w:lvl w:ilvl="0" w:tplc="CDD62790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35" w15:restartNumberingAfterBreak="0">
    <w:nsid w:val="6BB665A4"/>
    <w:multiLevelType w:val="hybridMultilevel"/>
    <w:tmpl w:val="FF3C6C8E"/>
    <w:lvl w:ilvl="0" w:tplc="90B4C9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DC12D0"/>
    <w:multiLevelType w:val="hybridMultilevel"/>
    <w:tmpl w:val="43D815F2"/>
    <w:lvl w:ilvl="0" w:tplc="CDD62790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CDD62790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37" w15:restartNumberingAfterBreak="0">
    <w:nsid w:val="6C0E1330"/>
    <w:multiLevelType w:val="hybridMultilevel"/>
    <w:tmpl w:val="BC86E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73BAA"/>
    <w:multiLevelType w:val="multilevel"/>
    <w:tmpl w:val="EB908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0023999"/>
    <w:multiLevelType w:val="multilevel"/>
    <w:tmpl w:val="0B7AA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40" w15:restartNumberingAfterBreak="0">
    <w:nsid w:val="74ED78C9"/>
    <w:multiLevelType w:val="hybridMultilevel"/>
    <w:tmpl w:val="2B6088E0"/>
    <w:lvl w:ilvl="0" w:tplc="CDD62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930710"/>
    <w:multiLevelType w:val="hybridMultilevel"/>
    <w:tmpl w:val="CC04694A"/>
    <w:lvl w:ilvl="0" w:tplc="CDD62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CB6D72"/>
    <w:multiLevelType w:val="hybridMultilevel"/>
    <w:tmpl w:val="E20687C4"/>
    <w:lvl w:ilvl="0" w:tplc="04190001">
      <w:start w:val="1"/>
      <w:numFmt w:val="bullet"/>
      <w:lvlText w:val=""/>
      <w:lvlJc w:val="left"/>
      <w:pPr>
        <w:ind w:left="1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1" w:hanging="360"/>
      </w:pPr>
      <w:rPr>
        <w:rFonts w:ascii="Wingdings" w:hAnsi="Wingdings" w:hint="default"/>
      </w:rPr>
    </w:lvl>
  </w:abstractNum>
  <w:abstractNum w:abstractNumId="43" w15:restartNumberingAfterBreak="0">
    <w:nsid w:val="79267B41"/>
    <w:multiLevelType w:val="hybridMultilevel"/>
    <w:tmpl w:val="4956FF2E"/>
    <w:lvl w:ilvl="0" w:tplc="5150D67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9F7C9D"/>
    <w:multiLevelType w:val="hybridMultilevel"/>
    <w:tmpl w:val="BEDC9462"/>
    <w:lvl w:ilvl="0" w:tplc="CDD62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F92C68"/>
    <w:multiLevelType w:val="hybridMultilevel"/>
    <w:tmpl w:val="A7FACEAE"/>
    <w:lvl w:ilvl="0" w:tplc="CDD62790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6" w15:restartNumberingAfterBreak="0">
    <w:nsid w:val="7DE4687F"/>
    <w:multiLevelType w:val="hybridMultilevel"/>
    <w:tmpl w:val="2A08F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F8556B"/>
    <w:multiLevelType w:val="multilevel"/>
    <w:tmpl w:val="35A67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51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586763390">
    <w:abstractNumId w:val="15"/>
  </w:num>
  <w:num w:numId="2" w16cid:durableId="1701590334">
    <w:abstractNumId w:val="19"/>
  </w:num>
  <w:num w:numId="3" w16cid:durableId="1878465151">
    <w:abstractNumId w:val="43"/>
  </w:num>
  <w:num w:numId="4" w16cid:durableId="1376588298">
    <w:abstractNumId w:val="14"/>
  </w:num>
  <w:num w:numId="5" w16cid:durableId="1018850575">
    <w:abstractNumId w:val="18"/>
  </w:num>
  <w:num w:numId="6" w16cid:durableId="848174116">
    <w:abstractNumId w:val="41"/>
  </w:num>
  <w:num w:numId="7" w16cid:durableId="2027320814">
    <w:abstractNumId w:val="3"/>
  </w:num>
  <w:num w:numId="8" w16cid:durableId="67777617">
    <w:abstractNumId w:val="17"/>
  </w:num>
  <w:num w:numId="9" w16cid:durableId="185141805">
    <w:abstractNumId w:val="32"/>
  </w:num>
  <w:num w:numId="10" w16cid:durableId="46804875">
    <w:abstractNumId w:val="35"/>
  </w:num>
  <w:num w:numId="11" w16cid:durableId="611014792">
    <w:abstractNumId w:val="1"/>
  </w:num>
  <w:num w:numId="12" w16cid:durableId="1755859045">
    <w:abstractNumId w:val="37"/>
  </w:num>
  <w:num w:numId="13" w16cid:durableId="877932750">
    <w:abstractNumId w:val="46"/>
  </w:num>
  <w:num w:numId="14" w16cid:durableId="578059715">
    <w:abstractNumId w:val="8"/>
  </w:num>
  <w:num w:numId="15" w16cid:durableId="910457598">
    <w:abstractNumId w:val="21"/>
  </w:num>
  <w:num w:numId="16" w16cid:durableId="301157932">
    <w:abstractNumId w:val="2"/>
  </w:num>
  <w:num w:numId="17" w16cid:durableId="1026759111">
    <w:abstractNumId w:val="6"/>
  </w:num>
  <w:num w:numId="18" w16cid:durableId="1504053644">
    <w:abstractNumId w:val="29"/>
  </w:num>
  <w:num w:numId="19" w16cid:durableId="1774519166">
    <w:abstractNumId w:val="24"/>
  </w:num>
  <w:num w:numId="20" w16cid:durableId="574172625">
    <w:abstractNumId w:val="5"/>
  </w:num>
  <w:num w:numId="21" w16cid:durableId="317535469">
    <w:abstractNumId w:val="10"/>
  </w:num>
  <w:num w:numId="22" w16cid:durableId="1325206609">
    <w:abstractNumId w:val="20"/>
  </w:num>
  <w:num w:numId="23" w16cid:durableId="706835837">
    <w:abstractNumId w:val="27"/>
  </w:num>
  <w:num w:numId="24" w16cid:durableId="1708749051">
    <w:abstractNumId w:val="4"/>
  </w:num>
  <w:num w:numId="25" w16cid:durableId="422183922">
    <w:abstractNumId w:val="7"/>
  </w:num>
  <w:num w:numId="26" w16cid:durableId="1856572686">
    <w:abstractNumId w:val="44"/>
  </w:num>
  <w:num w:numId="27" w16cid:durableId="1783302967">
    <w:abstractNumId w:val="33"/>
  </w:num>
  <w:num w:numId="28" w16cid:durableId="1025209267">
    <w:abstractNumId w:val="34"/>
  </w:num>
  <w:num w:numId="29" w16cid:durableId="1434402119">
    <w:abstractNumId w:val="47"/>
  </w:num>
  <w:num w:numId="30" w16cid:durableId="1787046422">
    <w:abstractNumId w:val="39"/>
  </w:num>
  <w:num w:numId="31" w16cid:durableId="254629615">
    <w:abstractNumId w:val="30"/>
  </w:num>
  <w:num w:numId="32" w16cid:durableId="809860541">
    <w:abstractNumId w:val="12"/>
  </w:num>
  <w:num w:numId="33" w16cid:durableId="163322405">
    <w:abstractNumId w:val="22"/>
  </w:num>
  <w:num w:numId="34" w16cid:durableId="1358703814">
    <w:abstractNumId w:val="36"/>
  </w:num>
  <w:num w:numId="35" w16cid:durableId="1304431455">
    <w:abstractNumId w:val="45"/>
  </w:num>
  <w:num w:numId="36" w16cid:durableId="69429803">
    <w:abstractNumId w:val="23"/>
  </w:num>
  <w:num w:numId="37" w16cid:durableId="872696845">
    <w:abstractNumId w:val="26"/>
  </w:num>
  <w:num w:numId="38" w16cid:durableId="1707021252">
    <w:abstractNumId w:val="42"/>
  </w:num>
  <w:num w:numId="39" w16cid:durableId="320742443">
    <w:abstractNumId w:val="0"/>
  </w:num>
  <w:num w:numId="40" w16cid:durableId="839850009">
    <w:abstractNumId w:val="9"/>
  </w:num>
  <w:num w:numId="41" w16cid:durableId="1516308679">
    <w:abstractNumId w:val="31"/>
  </w:num>
  <w:num w:numId="42" w16cid:durableId="977609895">
    <w:abstractNumId w:val="25"/>
  </w:num>
  <w:num w:numId="43" w16cid:durableId="1812089850">
    <w:abstractNumId w:val="40"/>
  </w:num>
  <w:num w:numId="44" w16cid:durableId="414129002">
    <w:abstractNumId w:val="28"/>
  </w:num>
  <w:num w:numId="45" w16cid:durableId="961611166">
    <w:abstractNumId w:val="11"/>
  </w:num>
  <w:num w:numId="46" w16cid:durableId="1452240080">
    <w:abstractNumId w:val="16"/>
  </w:num>
  <w:num w:numId="47" w16cid:durableId="1511605756">
    <w:abstractNumId w:val="13"/>
  </w:num>
  <w:num w:numId="48" w16cid:durableId="663776568">
    <w:abstractNumId w:val="3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79"/>
    <w:rsid w:val="00000745"/>
    <w:rsid w:val="000043B6"/>
    <w:rsid w:val="00004697"/>
    <w:rsid w:val="0001745A"/>
    <w:rsid w:val="0001782C"/>
    <w:rsid w:val="00022178"/>
    <w:rsid w:val="000225F4"/>
    <w:rsid w:val="00022A97"/>
    <w:rsid w:val="00027D16"/>
    <w:rsid w:val="00032492"/>
    <w:rsid w:val="00032B75"/>
    <w:rsid w:val="00034527"/>
    <w:rsid w:val="00037545"/>
    <w:rsid w:val="00037722"/>
    <w:rsid w:val="00044363"/>
    <w:rsid w:val="00045C3B"/>
    <w:rsid w:val="000467C5"/>
    <w:rsid w:val="00051BBD"/>
    <w:rsid w:val="00052460"/>
    <w:rsid w:val="00055F47"/>
    <w:rsid w:val="00061A8A"/>
    <w:rsid w:val="000629D8"/>
    <w:rsid w:val="0006413C"/>
    <w:rsid w:val="000655ED"/>
    <w:rsid w:val="00070EF2"/>
    <w:rsid w:val="00071181"/>
    <w:rsid w:val="0007324C"/>
    <w:rsid w:val="00073883"/>
    <w:rsid w:val="0007772E"/>
    <w:rsid w:val="000815CB"/>
    <w:rsid w:val="000875B6"/>
    <w:rsid w:val="000913FA"/>
    <w:rsid w:val="000931E8"/>
    <w:rsid w:val="000933C8"/>
    <w:rsid w:val="00094426"/>
    <w:rsid w:val="00095F62"/>
    <w:rsid w:val="000A209F"/>
    <w:rsid w:val="000A357A"/>
    <w:rsid w:val="000A3625"/>
    <w:rsid w:val="000A4C39"/>
    <w:rsid w:val="000B2D73"/>
    <w:rsid w:val="000B3D47"/>
    <w:rsid w:val="000B4E07"/>
    <w:rsid w:val="000B5B67"/>
    <w:rsid w:val="000B6539"/>
    <w:rsid w:val="000C4C5C"/>
    <w:rsid w:val="000E2769"/>
    <w:rsid w:val="000E3E88"/>
    <w:rsid w:val="000E4A1D"/>
    <w:rsid w:val="000E60B9"/>
    <w:rsid w:val="000F0092"/>
    <w:rsid w:val="000F0564"/>
    <w:rsid w:val="000F5234"/>
    <w:rsid w:val="000F6EC7"/>
    <w:rsid w:val="0010086F"/>
    <w:rsid w:val="00105070"/>
    <w:rsid w:val="00105336"/>
    <w:rsid w:val="001059B3"/>
    <w:rsid w:val="00111D91"/>
    <w:rsid w:val="00113CAA"/>
    <w:rsid w:val="001141A9"/>
    <w:rsid w:val="001167EF"/>
    <w:rsid w:val="0011775E"/>
    <w:rsid w:val="00122282"/>
    <w:rsid w:val="0012504B"/>
    <w:rsid w:val="00126043"/>
    <w:rsid w:val="001270AC"/>
    <w:rsid w:val="0012732E"/>
    <w:rsid w:val="00134B42"/>
    <w:rsid w:val="00137234"/>
    <w:rsid w:val="0014038B"/>
    <w:rsid w:val="001411C3"/>
    <w:rsid w:val="00143D48"/>
    <w:rsid w:val="00147EE5"/>
    <w:rsid w:val="001539B5"/>
    <w:rsid w:val="00157EC5"/>
    <w:rsid w:val="00162A7A"/>
    <w:rsid w:val="00162AE3"/>
    <w:rsid w:val="001641E6"/>
    <w:rsid w:val="00165214"/>
    <w:rsid w:val="00171B0B"/>
    <w:rsid w:val="0017723C"/>
    <w:rsid w:val="00180242"/>
    <w:rsid w:val="00183DBF"/>
    <w:rsid w:val="0018710C"/>
    <w:rsid w:val="00194EB6"/>
    <w:rsid w:val="001965C3"/>
    <w:rsid w:val="001A5204"/>
    <w:rsid w:val="001A5B37"/>
    <w:rsid w:val="001A7FD9"/>
    <w:rsid w:val="001B0D94"/>
    <w:rsid w:val="001B113A"/>
    <w:rsid w:val="001B4443"/>
    <w:rsid w:val="001B527C"/>
    <w:rsid w:val="001B7613"/>
    <w:rsid w:val="001C2805"/>
    <w:rsid w:val="001C7DE8"/>
    <w:rsid w:val="001D20E3"/>
    <w:rsid w:val="001D796B"/>
    <w:rsid w:val="001E32C6"/>
    <w:rsid w:val="001E784E"/>
    <w:rsid w:val="001F6D9B"/>
    <w:rsid w:val="001F7BDE"/>
    <w:rsid w:val="00204ADB"/>
    <w:rsid w:val="00205FE8"/>
    <w:rsid w:val="00217122"/>
    <w:rsid w:val="00220E2A"/>
    <w:rsid w:val="00224FB3"/>
    <w:rsid w:val="00230D4A"/>
    <w:rsid w:val="002311BD"/>
    <w:rsid w:val="00235B0F"/>
    <w:rsid w:val="0024039E"/>
    <w:rsid w:val="002404E0"/>
    <w:rsid w:val="00243F03"/>
    <w:rsid w:val="00244B82"/>
    <w:rsid w:val="00244D32"/>
    <w:rsid w:val="002561CE"/>
    <w:rsid w:val="00257795"/>
    <w:rsid w:val="00263D58"/>
    <w:rsid w:val="00264FD2"/>
    <w:rsid w:val="0026504B"/>
    <w:rsid w:val="002743B5"/>
    <w:rsid w:val="00285D71"/>
    <w:rsid w:val="0029013F"/>
    <w:rsid w:val="00293EAE"/>
    <w:rsid w:val="00297D5B"/>
    <w:rsid w:val="002A0818"/>
    <w:rsid w:val="002A3D7C"/>
    <w:rsid w:val="002A3EFD"/>
    <w:rsid w:val="002A42C2"/>
    <w:rsid w:val="002B1B03"/>
    <w:rsid w:val="002B1B97"/>
    <w:rsid w:val="002C36F3"/>
    <w:rsid w:val="002D09D3"/>
    <w:rsid w:val="002D5A13"/>
    <w:rsid w:val="002D7040"/>
    <w:rsid w:val="002E2612"/>
    <w:rsid w:val="002E761B"/>
    <w:rsid w:val="002E7EF6"/>
    <w:rsid w:val="002F3A22"/>
    <w:rsid w:val="002F49CB"/>
    <w:rsid w:val="003008ED"/>
    <w:rsid w:val="00307A89"/>
    <w:rsid w:val="00307D08"/>
    <w:rsid w:val="00311D1D"/>
    <w:rsid w:val="00311F4A"/>
    <w:rsid w:val="0031220D"/>
    <w:rsid w:val="00312257"/>
    <w:rsid w:val="0031678C"/>
    <w:rsid w:val="00321331"/>
    <w:rsid w:val="00321E54"/>
    <w:rsid w:val="00326543"/>
    <w:rsid w:val="00330AA2"/>
    <w:rsid w:val="00333814"/>
    <w:rsid w:val="00341E49"/>
    <w:rsid w:val="003440CE"/>
    <w:rsid w:val="003476DE"/>
    <w:rsid w:val="00347843"/>
    <w:rsid w:val="00364073"/>
    <w:rsid w:val="00372668"/>
    <w:rsid w:val="003749EB"/>
    <w:rsid w:val="00390B69"/>
    <w:rsid w:val="00391F75"/>
    <w:rsid w:val="00393505"/>
    <w:rsid w:val="003B0FCC"/>
    <w:rsid w:val="003B1B4E"/>
    <w:rsid w:val="003B6E01"/>
    <w:rsid w:val="003C2AC6"/>
    <w:rsid w:val="003C4DCB"/>
    <w:rsid w:val="003C647A"/>
    <w:rsid w:val="003C7DA7"/>
    <w:rsid w:val="003D0981"/>
    <w:rsid w:val="003D2A70"/>
    <w:rsid w:val="003D3CFA"/>
    <w:rsid w:val="003D4135"/>
    <w:rsid w:val="003F4BA6"/>
    <w:rsid w:val="00405A19"/>
    <w:rsid w:val="00416C1E"/>
    <w:rsid w:val="00420FBA"/>
    <w:rsid w:val="00426990"/>
    <w:rsid w:val="0043083A"/>
    <w:rsid w:val="00431659"/>
    <w:rsid w:val="00437A62"/>
    <w:rsid w:val="0044026D"/>
    <w:rsid w:val="00444FB1"/>
    <w:rsid w:val="00446151"/>
    <w:rsid w:val="00454F40"/>
    <w:rsid w:val="00463716"/>
    <w:rsid w:val="0046533E"/>
    <w:rsid w:val="004728D2"/>
    <w:rsid w:val="00484876"/>
    <w:rsid w:val="004979D1"/>
    <w:rsid w:val="004A40E4"/>
    <w:rsid w:val="004A5C4A"/>
    <w:rsid w:val="004A6B8B"/>
    <w:rsid w:val="004B1F3E"/>
    <w:rsid w:val="004B5E8E"/>
    <w:rsid w:val="004D494F"/>
    <w:rsid w:val="004D59AC"/>
    <w:rsid w:val="004D6E4B"/>
    <w:rsid w:val="004E15CC"/>
    <w:rsid w:val="004E660A"/>
    <w:rsid w:val="004E7450"/>
    <w:rsid w:val="004F0EBD"/>
    <w:rsid w:val="004F20AF"/>
    <w:rsid w:val="004F2E21"/>
    <w:rsid w:val="004F4425"/>
    <w:rsid w:val="004F7BE8"/>
    <w:rsid w:val="005031FF"/>
    <w:rsid w:val="00505E56"/>
    <w:rsid w:val="00511468"/>
    <w:rsid w:val="00515F8B"/>
    <w:rsid w:val="00522014"/>
    <w:rsid w:val="005230A2"/>
    <w:rsid w:val="00527524"/>
    <w:rsid w:val="00536C57"/>
    <w:rsid w:val="00544C8B"/>
    <w:rsid w:val="00546BB9"/>
    <w:rsid w:val="0055723A"/>
    <w:rsid w:val="00564CBB"/>
    <w:rsid w:val="00580C05"/>
    <w:rsid w:val="00587182"/>
    <w:rsid w:val="00592D1A"/>
    <w:rsid w:val="00595FD8"/>
    <w:rsid w:val="005A28EE"/>
    <w:rsid w:val="005A4200"/>
    <w:rsid w:val="005B3659"/>
    <w:rsid w:val="005B67A0"/>
    <w:rsid w:val="005C1CE0"/>
    <w:rsid w:val="005D4B37"/>
    <w:rsid w:val="005D6B24"/>
    <w:rsid w:val="005E2047"/>
    <w:rsid w:val="005E4634"/>
    <w:rsid w:val="005F75BE"/>
    <w:rsid w:val="005F7FF9"/>
    <w:rsid w:val="00605670"/>
    <w:rsid w:val="0060591A"/>
    <w:rsid w:val="0062069C"/>
    <w:rsid w:val="006273ED"/>
    <w:rsid w:val="00634AA8"/>
    <w:rsid w:val="0064491C"/>
    <w:rsid w:val="00645890"/>
    <w:rsid w:val="00647630"/>
    <w:rsid w:val="00647904"/>
    <w:rsid w:val="00654FFD"/>
    <w:rsid w:val="00657CC3"/>
    <w:rsid w:val="00670E1B"/>
    <w:rsid w:val="00670E7E"/>
    <w:rsid w:val="006820D0"/>
    <w:rsid w:val="00683762"/>
    <w:rsid w:val="00685290"/>
    <w:rsid w:val="00686DDE"/>
    <w:rsid w:val="006905D2"/>
    <w:rsid w:val="006905F4"/>
    <w:rsid w:val="00691981"/>
    <w:rsid w:val="0069268B"/>
    <w:rsid w:val="006928A1"/>
    <w:rsid w:val="006A11A5"/>
    <w:rsid w:val="006A2295"/>
    <w:rsid w:val="006A3EF4"/>
    <w:rsid w:val="006B092C"/>
    <w:rsid w:val="006B2786"/>
    <w:rsid w:val="006B77DA"/>
    <w:rsid w:val="006C77BA"/>
    <w:rsid w:val="006D41E4"/>
    <w:rsid w:val="006D41FF"/>
    <w:rsid w:val="006D6715"/>
    <w:rsid w:val="006D6857"/>
    <w:rsid w:val="006D6FF2"/>
    <w:rsid w:val="006E0E12"/>
    <w:rsid w:val="006E18BA"/>
    <w:rsid w:val="006E4B0E"/>
    <w:rsid w:val="006F0702"/>
    <w:rsid w:val="006F57BA"/>
    <w:rsid w:val="007006C8"/>
    <w:rsid w:val="00703CC7"/>
    <w:rsid w:val="007079AC"/>
    <w:rsid w:val="00710718"/>
    <w:rsid w:val="00714479"/>
    <w:rsid w:val="00715285"/>
    <w:rsid w:val="007170C4"/>
    <w:rsid w:val="0071738C"/>
    <w:rsid w:val="00723470"/>
    <w:rsid w:val="00725C37"/>
    <w:rsid w:val="00725D9D"/>
    <w:rsid w:val="00732246"/>
    <w:rsid w:val="0073429D"/>
    <w:rsid w:val="0073462C"/>
    <w:rsid w:val="00737B25"/>
    <w:rsid w:val="00741C61"/>
    <w:rsid w:val="00744966"/>
    <w:rsid w:val="00757237"/>
    <w:rsid w:val="00757639"/>
    <w:rsid w:val="00764844"/>
    <w:rsid w:val="00766DAB"/>
    <w:rsid w:val="00774844"/>
    <w:rsid w:val="007807E8"/>
    <w:rsid w:val="00786D25"/>
    <w:rsid w:val="007977D6"/>
    <w:rsid w:val="007A050E"/>
    <w:rsid w:val="007A1615"/>
    <w:rsid w:val="007A1E24"/>
    <w:rsid w:val="007A713A"/>
    <w:rsid w:val="007C1AF8"/>
    <w:rsid w:val="007C3F4B"/>
    <w:rsid w:val="007D3582"/>
    <w:rsid w:val="007D5F61"/>
    <w:rsid w:val="007D747E"/>
    <w:rsid w:val="007E11C2"/>
    <w:rsid w:val="007E48B6"/>
    <w:rsid w:val="007F2715"/>
    <w:rsid w:val="007F2FF6"/>
    <w:rsid w:val="007F6515"/>
    <w:rsid w:val="00806F6E"/>
    <w:rsid w:val="00811F77"/>
    <w:rsid w:val="008131F4"/>
    <w:rsid w:val="00813A1E"/>
    <w:rsid w:val="008177BD"/>
    <w:rsid w:val="00821395"/>
    <w:rsid w:val="00826B1C"/>
    <w:rsid w:val="008366CB"/>
    <w:rsid w:val="00836E30"/>
    <w:rsid w:val="00836EA4"/>
    <w:rsid w:val="00842000"/>
    <w:rsid w:val="00843886"/>
    <w:rsid w:val="0085506C"/>
    <w:rsid w:val="008559ED"/>
    <w:rsid w:val="008755CD"/>
    <w:rsid w:val="0088266D"/>
    <w:rsid w:val="00885633"/>
    <w:rsid w:val="0089344F"/>
    <w:rsid w:val="00896480"/>
    <w:rsid w:val="00896EC3"/>
    <w:rsid w:val="008977E1"/>
    <w:rsid w:val="008A0596"/>
    <w:rsid w:val="008A0777"/>
    <w:rsid w:val="008A195F"/>
    <w:rsid w:val="008A3A16"/>
    <w:rsid w:val="008A53C6"/>
    <w:rsid w:val="008A6278"/>
    <w:rsid w:val="008A737A"/>
    <w:rsid w:val="008B7D64"/>
    <w:rsid w:val="008C1307"/>
    <w:rsid w:val="008D24E0"/>
    <w:rsid w:val="008D324C"/>
    <w:rsid w:val="0091003E"/>
    <w:rsid w:val="00910B82"/>
    <w:rsid w:val="00920499"/>
    <w:rsid w:val="009248CD"/>
    <w:rsid w:val="00932FDD"/>
    <w:rsid w:val="00934228"/>
    <w:rsid w:val="00940C2A"/>
    <w:rsid w:val="00952FAF"/>
    <w:rsid w:val="00953E1F"/>
    <w:rsid w:val="009620AC"/>
    <w:rsid w:val="00970EEA"/>
    <w:rsid w:val="00970EF2"/>
    <w:rsid w:val="00971AA3"/>
    <w:rsid w:val="0097451C"/>
    <w:rsid w:val="009830CC"/>
    <w:rsid w:val="00984A58"/>
    <w:rsid w:val="00986EF3"/>
    <w:rsid w:val="0099067E"/>
    <w:rsid w:val="009A23F4"/>
    <w:rsid w:val="009A32EB"/>
    <w:rsid w:val="009B2630"/>
    <w:rsid w:val="009C1AAD"/>
    <w:rsid w:val="009C2429"/>
    <w:rsid w:val="009C285E"/>
    <w:rsid w:val="009C3DAD"/>
    <w:rsid w:val="009C60A5"/>
    <w:rsid w:val="009C680A"/>
    <w:rsid w:val="009D019C"/>
    <w:rsid w:val="009D1BA0"/>
    <w:rsid w:val="009D3A4E"/>
    <w:rsid w:val="009D48A8"/>
    <w:rsid w:val="009D5DB9"/>
    <w:rsid w:val="009E48CC"/>
    <w:rsid w:val="009E73B7"/>
    <w:rsid w:val="009F00A6"/>
    <w:rsid w:val="009F1A45"/>
    <w:rsid w:val="009F4E02"/>
    <w:rsid w:val="00A00102"/>
    <w:rsid w:val="00A025D1"/>
    <w:rsid w:val="00A029EA"/>
    <w:rsid w:val="00A02A35"/>
    <w:rsid w:val="00A10F78"/>
    <w:rsid w:val="00A11AF3"/>
    <w:rsid w:val="00A124B9"/>
    <w:rsid w:val="00A12D16"/>
    <w:rsid w:val="00A14433"/>
    <w:rsid w:val="00A1642C"/>
    <w:rsid w:val="00A233E1"/>
    <w:rsid w:val="00A24254"/>
    <w:rsid w:val="00A260CC"/>
    <w:rsid w:val="00A336E1"/>
    <w:rsid w:val="00A3572C"/>
    <w:rsid w:val="00A42F04"/>
    <w:rsid w:val="00A43C57"/>
    <w:rsid w:val="00A51C4E"/>
    <w:rsid w:val="00A55519"/>
    <w:rsid w:val="00A62FFB"/>
    <w:rsid w:val="00A64724"/>
    <w:rsid w:val="00A66E7C"/>
    <w:rsid w:val="00A679C8"/>
    <w:rsid w:val="00A7017D"/>
    <w:rsid w:val="00A703E4"/>
    <w:rsid w:val="00A70524"/>
    <w:rsid w:val="00A70A2B"/>
    <w:rsid w:val="00A72DD9"/>
    <w:rsid w:val="00A74344"/>
    <w:rsid w:val="00A81CDE"/>
    <w:rsid w:val="00A8475D"/>
    <w:rsid w:val="00A86780"/>
    <w:rsid w:val="00A96E82"/>
    <w:rsid w:val="00A9753C"/>
    <w:rsid w:val="00AA2B10"/>
    <w:rsid w:val="00AA5B31"/>
    <w:rsid w:val="00AB3EAF"/>
    <w:rsid w:val="00AB40EB"/>
    <w:rsid w:val="00AB4251"/>
    <w:rsid w:val="00AB7F04"/>
    <w:rsid w:val="00AC163E"/>
    <w:rsid w:val="00AC3095"/>
    <w:rsid w:val="00AD1A55"/>
    <w:rsid w:val="00AD5AED"/>
    <w:rsid w:val="00AD5F7C"/>
    <w:rsid w:val="00AD64E3"/>
    <w:rsid w:val="00AE4657"/>
    <w:rsid w:val="00AF2E1E"/>
    <w:rsid w:val="00AF5EA1"/>
    <w:rsid w:val="00AF606F"/>
    <w:rsid w:val="00AF7146"/>
    <w:rsid w:val="00B0016C"/>
    <w:rsid w:val="00B00CFE"/>
    <w:rsid w:val="00B01395"/>
    <w:rsid w:val="00B01CF3"/>
    <w:rsid w:val="00B05378"/>
    <w:rsid w:val="00B07B05"/>
    <w:rsid w:val="00B156E9"/>
    <w:rsid w:val="00B20F8D"/>
    <w:rsid w:val="00B229EC"/>
    <w:rsid w:val="00B304E2"/>
    <w:rsid w:val="00B35800"/>
    <w:rsid w:val="00B35FA0"/>
    <w:rsid w:val="00B37313"/>
    <w:rsid w:val="00B465D4"/>
    <w:rsid w:val="00B516CE"/>
    <w:rsid w:val="00B51C79"/>
    <w:rsid w:val="00B52A13"/>
    <w:rsid w:val="00B5743F"/>
    <w:rsid w:val="00B60296"/>
    <w:rsid w:val="00B637DA"/>
    <w:rsid w:val="00B643A2"/>
    <w:rsid w:val="00B669C5"/>
    <w:rsid w:val="00B72F02"/>
    <w:rsid w:val="00B84A56"/>
    <w:rsid w:val="00B93CA3"/>
    <w:rsid w:val="00B947D1"/>
    <w:rsid w:val="00BA27B1"/>
    <w:rsid w:val="00BB5BCC"/>
    <w:rsid w:val="00BC5FFF"/>
    <w:rsid w:val="00BD2A55"/>
    <w:rsid w:val="00BD30BF"/>
    <w:rsid w:val="00BD4FDB"/>
    <w:rsid w:val="00BE50F5"/>
    <w:rsid w:val="00BE5E00"/>
    <w:rsid w:val="00BF6BFA"/>
    <w:rsid w:val="00C0414D"/>
    <w:rsid w:val="00C0518A"/>
    <w:rsid w:val="00C05452"/>
    <w:rsid w:val="00C07EE0"/>
    <w:rsid w:val="00C1093C"/>
    <w:rsid w:val="00C10E3E"/>
    <w:rsid w:val="00C1128D"/>
    <w:rsid w:val="00C17618"/>
    <w:rsid w:val="00C26559"/>
    <w:rsid w:val="00C277F0"/>
    <w:rsid w:val="00C27F46"/>
    <w:rsid w:val="00C41B09"/>
    <w:rsid w:val="00C42E00"/>
    <w:rsid w:val="00C435B0"/>
    <w:rsid w:val="00C516A5"/>
    <w:rsid w:val="00C546E3"/>
    <w:rsid w:val="00C62D9F"/>
    <w:rsid w:val="00C70A7D"/>
    <w:rsid w:val="00C73517"/>
    <w:rsid w:val="00C752B3"/>
    <w:rsid w:val="00C76A3B"/>
    <w:rsid w:val="00C939BD"/>
    <w:rsid w:val="00C95201"/>
    <w:rsid w:val="00C97474"/>
    <w:rsid w:val="00C97E90"/>
    <w:rsid w:val="00CA572A"/>
    <w:rsid w:val="00CA5812"/>
    <w:rsid w:val="00CA6F09"/>
    <w:rsid w:val="00CB0123"/>
    <w:rsid w:val="00CB1D79"/>
    <w:rsid w:val="00CC1DFE"/>
    <w:rsid w:val="00CC7C96"/>
    <w:rsid w:val="00CC7FEE"/>
    <w:rsid w:val="00CD0035"/>
    <w:rsid w:val="00CD0679"/>
    <w:rsid w:val="00CD5DBD"/>
    <w:rsid w:val="00CD72FD"/>
    <w:rsid w:val="00CE2F7C"/>
    <w:rsid w:val="00CE4369"/>
    <w:rsid w:val="00CE6B04"/>
    <w:rsid w:val="00CF2023"/>
    <w:rsid w:val="00CF7CDA"/>
    <w:rsid w:val="00D002DC"/>
    <w:rsid w:val="00D01FA4"/>
    <w:rsid w:val="00D02E5E"/>
    <w:rsid w:val="00D043C1"/>
    <w:rsid w:val="00D0494C"/>
    <w:rsid w:val="00D1295A"/>
    <w:rsid w:val="00D270F6"/>
    <w:rsid w:val="00D30EBE"/>
    <w:rsid w:val="00D33801"/>
    <w:rsid w:val="00D3473B"/>
    <w:rsid w:val="00D36E9D"/>
    <w:rsid w:val="00D36EAF"/>
    <w:rsid w:val="00D40D57"/>
    <w:rsid w:val="00D45ECD"/>
    <w:rsid w:val="00D54E57"/>
    <w:rsid w:val="00D75355"/>
    <w:rsid w:val="00D75660"/>
    <w:rsid w:val="00D77648"/>
    <w:rsid w:val="00D83497"/>
    <w:rsid w:val="00D87ADD"/>
    <w:rsid w:val="00D906B9"/>
    <w:rsid w:val="00D908C9"/>
    <w:rsid w:val="00DB3D1A"/>
    <w:rsid w:val="00DB451D"/>
    <w:rsid w:val="00DB5944"/>
    <w:rsid w:val="00DC0D8F"/>
    <w:rsid w:val="00DC1B7A"/>
    <w:rsid w:val="00DC221C"/>
    <w:rsid w:val="00DE6CBE"/>
    <w:rsid w:val="00DE74DE"/>
    <w:rsid w:val="00DE7C56"/>
    <w:rsid w:val="00DF68FB"/>
    <w:rsid w:val="00E00812"/>
    <w:rsid w:val="00E125DD"/>
    <w:rsid w:val="00E15B8F"/>
    <w:rsid w:val="00E22458"/>
    <w:rsid w:val="00E23124"/>
    <w:rsid w:val="00E264A8"/>
    <w:rsid w:val="00E377B4"/>
    <w:rsid w:val="00E41A12"/>
    <w:rsid w:val="00E43CE7"/>
    <w:rsid w:val="00E52558"/>
    <w:rsid w:val="00E526D3"/>
    <w:rsid w:val="00E617AA"/>
    <w:rsid w:val="00E622FD"/>
    <w:rsid w:val="00E8141D"/>
    <w:rsid w:val="00E82838"/>
    <w:rsid w:val="00E9330B"/>
    <w:rsid w:val="00E96B50"/>
    <w:rsid w:val="00EA6F77"/>
    <w:rsid w:val="00EB24A5"/>
    <w:rsid w:val="00EB38F4"/>
    <w:rsid w:val="00EB4344"/>
    <w:rsid w:val="00EB56E3"/>
    <w:rsid w:val="00EB6C2D"/>
    <w:rsid w:val="00EC4864"/>
    <w:rsid w:val="00EC7B10"/>
    <w:rsid w:val="00ED2289"/>
    <w:rsid w:val="00ED5C25"/>
    <w:rsid w:val="00EE41A5"/>
    <w:rsid w:val="00EE6C55"/>
    <w:rsid w:val="00EF2CD9"/>
    <w:rsid w:val="00F01808"/>
    <w:rsid w:val="00F04FD2"/>
    <w:rsid w:val="00F11948"/>
    <w:rsid w:val="00F143AD"/>
    <w:rsid w:val="00F170CD"/>
    <w:rsid w:val="00F21A03"/>
    <w:rsid w:val="00F2350A"/>
    <w:rsid w:val="00F237C3"/>
    <w:rsid w:val="00F26452"/>
    <w:rsid w:val="00F35AB8"/>
    <w:rsid w:val="00F35CDD"/>
    <w:rsid w:val="00F35FB8"/>
    <w:rsid w:val="00F40A57"/>
    <w:rsid w:val="00F421DB"/>
    <w:rsid w:val="00F44CE3"/>
    <w:rsid w:val="00F45B8E"/>
    <w:rsid w:val="00F51461"/>
    <w:rsid w:val="00F51FF4"/>
    <w:rsid w:val="00F5412A"/>
    <w:rsid w:val="00F54BB8"/>
    <w:rsid w:val="00F554B6"/>
    <w:rsid w:val="00F60E88"/>
    <w:rsid w:val="00F67EF1"/>
    <w:rsid w:val="00F67F44"/>
    <w:rsid w:val="00F70C16"/>
    <w:rsid w:val="00F733EC"/>
    <w:rsid w:val="00F740A9"/>
    <w:rsid w:val="00F77706"/>
    <w:rsid w:val="00F84F47"/>
    <w:rsid w:val="00F9183E"/>
    <w:rsid w:val="00F95203"/>
    <w:rsid w:val="00FA23DE"/>
    <w:rsid w:val="00FB098B"/>
    <w:rsid w:val="00FB11DD"/>
    <w:rsid w:val="00FB2FD7"/>
    <w:rsid w:val="00FC16E5"/>
    <w:rsid w:val="00FC3BD7"/>
    <w:rsid w:val="00FC7EAD"/>
    <w:rsid w:val="00FD2E44"/>
    <w:rsid w:val="00FD38A8"/>
    <w:rsid w:val="00FD6194"/>
    <w:rsid w:val="00FE4CA9"/>
    <w:rsid w:val="00FF0627"/>
    <w:rsid w:val="00FF063E"/>
    <w:rsid w:val="00FF0BD6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984B0"/>
  <w15:docId w15:val="{3505DC9B-012D-49C6-82C0-5E19F728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DA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аголов,H1"/>
    <w:basedOn w:val="a"/>
    <w:next w:val="a"/>
    <w:link w:val="10"/>
    <w:uiPriority w:val="99"/>
    <w:qFormat/>
    <w:rsid w:val="00CB1D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Pie de página1,Pie de página,Pie de pagina1,Pie de pagina"/>
    <w:basedOn w:val="a"/>
    <w:link w:val="a4"/>
    <w:uiPriority w:val="99"/>
    <w:rsid w:val="00CB1D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Pie de página1 Знак,Pie de página Знак,Pie de pagina1 Знак,Pie de pagina Знак"/>
    <w:basedOn w:val="a0"/>
    <w:link w:val="a3"/>
    <w:uiPriority w:val="99"/>
    <w:rsid w:val="00CB1D79"/>
    <w:rPr>
      <w:rFonts w:ascii="Times New Roman" w:eastAsia="SimSun" w:hAnsi="Times New Roman" w:cs="Times New Roman"/>
      <w:sz w:val="24"/>
      <w:szCs w:val="24"/>
    </w:rPr>
  </w:style>
  <w:style w:type="paragraph" w:styleId="a5">
    <w:name w:val="List Paragraph"/>
    <w:aliases w:val="_список,не удалять,Таблица"/>
    <w:basedOn w:val="a"/>
    <w:link w:val="a6"/>
    <w:uiPriority w:val="34"/>
    <w:qFormat/>
    <w:rsid w:val="00CB1D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aliases w:val="_список Знак,не удалять Знак,Таблица Знак"/>
    <w:link w:val="a5"/>
    <w:uiPriority w:val="34"/>
    <w:rsid w:val="00CB1D79"/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aliases w:val="Заголов Знак,H1 Знак"/>
    <w:basedOn w:val="a0"/>
    <w:link w:val="1"/>
    <w:uiPriority w:val="99"/>
    <w:rsid w:val="00CB1D7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D043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3C1"/>
    <w:rPr>
      <w:rFonts w:ascii="Tahoma" w:eastAsia="SimSun" w:hAnsi="Tahoma" w:cs="Tahoma"/>
      <w:sz w:val="16"/>
      <w:szCs w:val="16"/>
      <w:lang w:val="ru-RU" w:eastAsia="ru-RU"/>
    </w:rPr>
  </w:style>
  <w:style w:type="character" w:styleId="a9">
    <w:name w:val="Placeholder Text"/>
    <w:basedOn w:val="a0"/>
    <w:uiPriority w:val="99"/>
    <w:semiHidden/>
    <w:rsid w:val="00D043C1"/>
    <w:rPr>
      <w:color w:val="808080"/>
    </w:rPr>
  </w:style>
  <w:style w:type="paragraph" w:styleId="aa">
    <w:name w:val="No Spacing"/>
    <w:aliases w:val="Табличный"/>
    <w:link w:val="ab"/>
    <w:uiPriority w:val="1"/>
    <w:qFormat/>
    <w:rsid w:val="00732246"/>
    <w:pPr>
      <w:spacing w:after="0" w:line="240" w:lineRule="auto"/>
    </w:pPr>
    <w:rPr>
      <w:rFonts w:ascii="Calibri" w:eastAsia="SimSun" w:hAnsi="Calibri" w:cs="Times New Roman"/>
      <w:lang w:val="ru-RU" w:eastAsia="ru-RU"/>
    </w:rPr>
  </w:style>
  <w:style w:type="character" w:customStyle="1" w:styleId="ab">
    <w:name w:val="Без интервала Знак"/>
    <w:aliases w:val="Табличный Знак"/>
    <w:basedOn w:val="a0"/>
    <w:link w:val="aa"/>
    <w:uiPriority w:val="1"/>
    <w:rsid w:val="00732246"/>
    <w:rPr>
      <w:rFonts w:ascii="Calibri" w:eastAsia="SimSun" w:hAnsi="Calibri" w:cs="Times New Roman"/>
      <w:lang w:val="ru-RU" w:eastAsia="ru-RU"/>
    </w:rPr>
  </w:style>
  <w:style w:type="paragraph" w:styleId="ac">
    <w:name w:val="Revision"/>
    <w:hidden/>
    <w:uiPriority w:val="99"/>
    <w:semiHidden/>
    <w:rsid w:val="00E96B5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d">
    <w:name w:val="header"/>
    <w:aliases w:val="h,header,subject head new,TENDER,odd,Title Up,TENDER."/>
    <w:basedOn w:val="a"/>
    <w:link w:val="ae"/>
    <w:uiPriority w:val="99"/>
    <w:unhideWhenUsed/>
    <w:rsid w:val="006905D2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aliases w:val="h Знак1,header Знак1,subject head new Знак1,TENDER Знак1,odd Знак1,Title Up Знак1,TENDER. Знак1"/>
    <w:basedOn w:val="a0"/>
    <w:link w:val="ad"/>
    <w:uiPriority w:val="99"/>
    <w:rsid w:val="006905D2"/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11">
    <w:name w:val="Верхний колонтитул Знак1"/>
    <w:aliases w:val="h Знак,header Знак,subject head new Знак,TENDER Знак,odd Знак,Title Up Знак,TENDER. Знак"/>
    <w:uiPriority w:val="99"/>
    <w:rsid w:val="000E60B9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styleId="af">
    <w:name w:val="annotation text"/>
    <w:basedOn w:val="a"/>
    <w:link w:val="af0"/>
    <w:uiPriority w:val="99"/>
    <w:rsid w:val="003476DE"/>
    <w:pPr>
      <w:spacing w:line="28" w:lineRule="atLeast"/>
    </w:pPr>
    <w:rPr>
      <w:rFonts w:eastAsia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476D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1">
    <w:name w:val="annotation reference"/>
    <w:basedOn w:val="a0"/>
    <w:uiPriority w:val="99"/>
    <w:rsid w:val="003476DE"/>
    <w:rPr>
      <w:rFonts w:cs="Times New Roman"/>
      <w:sz w:val="16"/>
    </w:rPr>
  </w:style>
  <w:style w:type="character" w:customStyle="1" w:styleId="12">
    <w:name w:val="Основной текст Знак1"/>
    <w:basedOn w:val="a0"/>
    <w:link w:val="af2"/>
    <w:uiPriority w:val="99"/>
    <w:rsid w:val="00E15B8F"/>
    <w:rPr>
      <w:rFonts w:ascii="Times New Roman" w:hAnsi="Times New Roman" w:cs="Times New Roman"/>
      <w:color w:val="333333"/>
    </w:rPr>
  </w:style>
  <w:style w:type="paragraph" w:styleId="af2">
    <w:name w:val="Body Text"/>
    <w:basedOn w:val="a"/>
    <w:link w:val="12"/>
    <w:uiPriority w:val="99"/>
    <w:rsid w:val="00E15B8F"/>
    <w:pPr>
      <w:spacing w:line="259" w:lineRule="auto"/>
    </w:pPr>
    <w:rPr>
      <w:rFonts w:eastAsiaTheme="minorHAnsi"/>
      <w:color w:val="333333"/>
      <w:sz w:val="22"/>
      <w:szCs w:val="22"/>
      <w:lang w:val="en-US" w:eastAsia="en-US"/>
    </w:rPr>
  </w:style>
  <w:style w:type="character" w:customStyle="1" w:styleId="af3">
    <w:name w:val="Основной текст Знак"/>
    <w:basedOn w:val="a0"/>
    <w:uiPriority w:val="99"/>
    <w:semiHidden/>
    <w:rsid w:val="00E15B8F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styleId="af4">
    <w:name w:val="Table Grid"/>
    <w:basedOn w:val="a1"/>
    <w:uiPriority w:val="39"/>
    <w:rsid w:val="00C0518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semiHidden/>
    <w:unhideWhenUsed/>
    <w:rsid w:val="00B52A13"/>
  </w:style>
  <w:style w:type="paragraph" w:styleId="2">
    <w:name w:val="toc 2"/>
    <w:basedOn w:val="a"/>
    <w:next w:val="a"/>
    <w:autoRedefine/>
    <w:uiPriority w:val="39"/>
    <w:semiHidden/>
    <w:unhideWhenUsed/>
    <w:rsid w:val="00D87ADD"/>
    <w:pPr>
      <w:spacing w:after="100"/>
      <w:ind w:left="240"/>
    </w:pPr>
  </w:style>
  <w:style w:type="paragraph" w:styleId="af6">
    <w:name w:val="annotation subject"/>
    <w:basedOn w:val="af"/>
    <w:next w:val="af"/>
    <w:link w:val="af7"/>
    <w:uiPriority w:val="99"/>
    <w:semiHidden/>
    <w:unhideWhenUsed/>
    <w:rsid w:val="006273ED"/>
    <w:pPr>
      <w:spacing w:line="240" w:lineRule="auto"/>
    </w:pPr>
    <w:rPr>
      <w:rFonts w:eastAsia="SimSun"/>
      <w:b/>
      <w:bCs/>
    </w:rPr>
  </w:style>
  <w:style w:type="character" w:customStyle="1" w:styleId="af7">
    <w:name w:val="Тема примечания Знак"/>
    <w:basedOn w:val="af0"/>
    <w:link w:val="af6"/>
    <w:uiPriority w:val="99"/>
    <w:semiHidden/>
    <w:rsid w:val="006273ED"/>
    <w:rPr>
      <w:rFonts w:ascii="Times New Roman" w:eastAsia="SimSun" w:hAnsi="Times New Roman" w:cs="Times New Roman"/>
      <w:b/>
      <w:bCs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467C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67C5"/>
    <w:rPr>
      <w:rFonts w:ascii="Consolas" w:eastAsia="SimSun" w:hAnsi="Consolas" w:cs="Times New Roman"/>
      <w:sz w:val="20"/>
      <w:szCs w:val="20"/>
      <w:lang w:val="ru-RU" w:eastAsia="ru-RU"/>
    </w:rPr>
  </w:style>
  <w:style w:type="character" w:styleId="af8">
    <w:name w:val="Strong"/>
    <w:basedOn w:val="a0"/>
    <w:uiPriority w:val="22"/>
    <w:qFormat/>
    <w:rsid w:val="002B1B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8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63311-6A4C-48C7-9935-AC1A4530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17</Pages>
  <Words>7302</Words>
  <Characters>41628</Characters>
  <Application>Microsoft Office Word</Application>
  <DocSecurity>0</DocSecurity>
  <Lines>346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Султанова Эльмира Саматовна</cp:lastModifiedBy>
  <cp:revision>136</cp:revision>
  <cp:lastPrinted>2020-01-28T08:39:00Z</cp:lastPrinted>
  <dcterms:created xsi:type="dcterms:W3CDTF">2025-03-19T14:25:00Z</dcterms:created>
  <dcterms:modified xsi:type="dcterms:W3CDTF">2025-08-07T05:13:00Z</dcterms:modified>
</cp:coreProperties>
</file>